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Native American Community Academy UbD 2.0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1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2"/>
        <w:gridCol w:w="4392"/>
        <w:gridCol w:w="4392"/>
        <w:tblGridChange w:id="0">
          <w:tblGrid>
            <w:gridCol w:w="4392"/>
            <w:gridCol w:w="4392"/>
            <w:gridCol w:w="4392"/>
          </w:tblGrid>
        </w:tblGridChange>
      </w:tblGrid>
      <w:tr>
        <w:tc>
          <w:tcPr>
            <w:gridSpan w:val="3"/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Stage 1 Desired Results</w:t>
            </w:r>
            <w:r w:rsidDel="00000000" w:rsidR="00000000" w:rsidRPr="00000000">
              <w:rPr>
                <w:i w:val="1"/>
                <w:rtl w:val="0"/>
              </w:rPr>
              <w:t xml:space="preserve"> What are your unit objectives and outcomes?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BIG IDEAS</w:t>
              <w:tab/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Patterns</w:t>
            </w:r>
          </w:p>
        </w:tc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Transfer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be able to independently use their learning to perform basic rock-n-roll songs as part of a band.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Meaning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UNDERSTANDINGS</w:t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Students will understand that…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Music is based on patterns.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Patterns can be found in the music we listen to.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1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ESSENTIAL QUESTIONS</w:t>
              <w:tab/>
            </w:r>
          </w:p>
          <w:p w:rsidR="00000000" w:rsidDel="00000000" w:rsidP="00000000" w:rsidRDefault="00000000" w:rsidRPr="00000000">
            <w:pPr>
              <w:tabs>
                <w:tab w:val="right" w:pos="401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&lt;When you listen to a rock-n-roll song, what patterns do you hear?</w:t>
            </w:r>
          </w:p>
          <w:p w:rsidR="00000000" w:rsidDel="00000000" w:rsidP="00000000" w:rsidRDefault="00000000" w:rsidRPr="00000000">
            <w:pPr>
              <w:tabs>
                <w:tab w:val="right" w:pos="401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Acquisition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As a result of this unit, students will know…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The skills necessary to perform songs for various audiences</w:t>
            </w:r>
          </w:p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75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As a result of this unit, students will be be able to…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right" w:pos="4003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How to id the repeating patterns in a song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right" w:pos="4003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Recognize the verse and chorus of a song they are performing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right" w:pos="4003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Identify the Archetypal drum beat in a song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right" w:pos="4003"/>
              </w:tabs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Identify the chord progression in a song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COMMON CORE STATE STANDARDS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1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2"/>
        <w:gridCol w:w="8784"/>
        <w:tblGridChange w:id="0">
          <w:tblGrid>
            <w:gridCol w:w="4392"/>
            <w:gridCol w:w="8784"/>
          </w:tblGrid>
        </w:tblGridChange>
      </w:tblGrid>
      <w:tr>
        <w:tc>
          <w:tcPr>
            <w:gridSpan w:val="2"/>
            <w:tcBorders>
              <w:bottom w:color="000000" w:space="0" w:sz="4" w:val="single"/>
            </w:tcBorders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Stage 2 – Evidence   </w:t>
            </w:r>
            <w:r w:rsidDel="00000000" w:rsidR="00000000" w:rsidRPr="00000000">
              <w:rPr>
                <w:i w:val="1"/>
                <w:rtl w:val="0"/>
              </w:rPr>
              <w:t xml:space="preserve">How will you assess student learning?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Evaluative Criteria</w:t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Assessment Evidence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&lt;type here&gt;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SUMMATIVE PERFORMANCE TASK(S) (</w:t>
            </w:r>
            <w:hyperlink r:id="rId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http://www.cmu.edu/teaching/assessment/basics/formative-summative.html</w:t>
              </w:r>
            </w:hyperlink>
            <w:r w:rsidDel="00000000" w:rsidR="00000000" w:rsidRPr="00000000">
              <w:rPr>
                <w:rtl w:val="0"/>
              </w:rPr>
              <w:t xml:space="preserve">): </w:t>
              <w:tab/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Concert TBA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&lt;type here&gt;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FORMATIVE ASSESSMENT (</w:t>
            </w: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http://www.cmu.edu/teaching/assessment/basics/formative-summative.html</w:t>
              </w:r>
            </w:hyperlink>
            <w:r w:rsidDel="00000000" w:rsidR="00000000" w:rsidRPr="00000000">
              <w:rPr>
                <w:rtl w:val="0"/>
              </w:rPr>
              <w:t xml:space="preserve">): </w:t>
              <w:tab/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Daily check-ins in class on assigned instruments</w:t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31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4"/>
        <w:gridCol w:w="684"/>
        <w:gridCol w:w="4377"/>
        <w:gridCol w:w="2800"/>
        <w:gridCol w:w="2651"/>
        <w:tblGridChange w:id="0">
          <w:tblGrid>
            <w:gridCol w:w="2664"/>
            <w:gridCol w:w="684"/>
            <w:gridCol w:w="4377"/>
            <w:gridCol w:w="2800"/>
            <w:gridCol w:w="2651"/>
          </w:tblGrid>
        </w:tblGridChange>
      </w:tblGrid>
      <w:tr>
        <w:tc>
          <w:tcPr>
            <w:gridSpan w:val="5"/>
            <w:shd w:fill="00000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Stage 3 – Learning Plan </w:t>
            </w:r>
            <w:r w:rsidDel="00000000" w:rsidR="00000000" w:rsidRPr="00000000">
              <w:rPr>
                <w:i w:val="1"/>
                <w:rtl w:val="0"/>
              </w:rPr>
              <w:t xml:space="preserve">What lessons will you teach, and what skills will students master, as a result of this unit?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Topical EU/EQ</w:t>
            </w:r>
          </w:p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For Lesson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CCSS Alignment with Stage 1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Formative Assessment of Lesson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Unit Modifications</w:t>
            </w:r>
          </w:p>
        </w:tc>
        <w:tc>
          <w:tcPr/>
          <w:p w:rsidR="00000000" w:rsidDel="00000000" w:rsidP="00000000" w:rsidRDefault="00000000" w:rsidRPr="00000000">
            <w:pPr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to Support the Lesson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1800" w:top="180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Teacher __________________________________________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7086600</wp:posOffset>
          </wp:positionH>
          <wp:positionV relativeFrom="paragraph">
            <wp:posOffset>-228599</wp:posOffset>
          </wp:positionV>
          <wp:extent cx="727682" cy="890905"/>
          <wp:effectExtent b="0" l="0" r="0" t="0"/>
          <wp:wrapSquare wrapText="bothSides" distB="0" distT="0" distL="114300" distR="11430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7682" cy="8909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ab/>
      <w:tab/>
      <w:tab/>
      <w:tab/>
      <w:tab/>
      <w:tab/>
      <w:t xml:space="preserve">                    Grade and Discipline 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cmu.edu/teaching/assessment/basics/formative-summative.html" TargetMode="External"/><Relationship Id="rId6" Type="http://schemas.openxmlformats.org/officeDocument/2006/relationships/hyperlink" Target="http://www.cmu.edu/teaching/assessment/basics/formative-summative.html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