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NACA Yearlong UbD Template for</w:t>
      </w:r>
      <w:r w:rsidDel="00000000" w:rsidR="00000000" w:rsidRPr="00000000">
        <w:rPr>
          <w:b w:val="1"/>
          <w:color w:val="ff0000"/>
          <w:rtl w:val="0"/>
        </w:rPr>
        <w:t xml:space="preserve"> Indigenous Languages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7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65"/>
        <w:gridCol w:w="360"/>
        <w:gridCol w:w="8940"/>
        <w:tblGridChange w:id="0">
          <w:tblGrid>
            <w:gridCol w:w="7965"/>
            <w:gridCol w:w="360"/>
            <w:gridCol w:w="8940"/>
          </w:tblGrid>
        </w:tblGridChange>
      </w:tblGrid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Designer: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School Year: 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Content Area: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Grade-level: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7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gridCol w:w="8640"/>
        <w:tblGridChange w:id="0">
          <w:tblGrid>
            <w:gridCol w:w="8640"/>
            <w:gridCol w:w="8640"/>
          </w:tblGrid>
        </w:tblGridChange>
      </w:tblGrid>
      <w:tr>
        <w:trPr>
          <w:trHeight w:val="420" w:hRule="atLeast"/>
        </w:trPr>
        <w:tc>
          <w:tcPr>
            <w:gridSpan w:val="2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color w:val="ffffff"/>
                <w:rtl w:val="0"/>
              </w:rPr>
              <w:t xml:space="preserve">Stage 1 - Desired Results</w:t>
            </w:r>
          </w:p>
        </w:tc>
      </w:tr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Yearlong Big Idea: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Yearlong EQs (based on yearlong Big Idea):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Yearlong Enduring Understandings (based on yearlong Big Idea):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Priority Knowledge (What is the most essential knowledge for students to take away from this year’s teaching and learning?):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Priority Skills: (What are the most essential skills for students to take away from this year’s teaching and learning?) (make sure your cognitive verbs are considerate)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7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10275"/>
        <w:tblGridChange w:id="0">
          <w:tblGrid>
            <w:gridCol w:w="6975"/>
            <w:gridCol w:w="10275"/>
          </w:tblGrid>
        </w:tblGridChange>
      </w:tblGrid>
      <w:tr>
        <w:trPr>
          <w:trHeight w:val="420" w:hRule="atLeast"/>
        </w:trPr>
        <w:tc>
          <w:tcPr>
            <w:gridSpan w:val="2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color w:val="ffffff"/>
                <w:rtl w:val="0"/>
              </w:rPr>
              <w:t xml:space="preserve">Stage 2 - Assessment Evidence</w:t>
            </w:r>
          </w:p>
        </w:tc>
      </w:tr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Transfer Statement </w:t>
            </w:r>
            <w:r w:rsidDel="00000000" w:rsidR="00000000" w:rsidRPr="00000000">
              <w:rPr>
                <w:rtl w:val="0"/>
              </w:rPr>
              <w:t xml:space="preserve">I want my students to learn to _________________, so that in the long-run, on their own, they will be able to ________________.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Yearlong Summative Assessment/Demonstration Rubric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4313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313"/>
              <w:tblGridChange w:id="0">
                <w:tblGrid>
                  <w:gridCol w:w="4313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center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Measurable Criteria 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tabs>
                      <w:tab w:val="right" w:pos="4003"/>
                    </w:tabs>
                    <w:spacing w:after="200" w:line="240" w:lineRule="auto"/>
                    <w:contextualSpacing w:val="0"/>
                  </w:pPr>
                  <w:r w:rsidDel="00000000" w:rsidR="00000000" w:rsidRPr="00000000">
                    <w:rPr>
                      <w:rFonts w:ascii="Lato" w:cs="Lato" w:eastAsia="Lato" w:hAnsi="Lato"/>
                      <w:i w:val="1"/>
                      <w:sz w:val="20"/>
                      <w:szCs w:val="20"/>
                      <w:rtl w:val="0"/>
                    </w:rPr>
                    <w:t xml:space="preserve">Ex. CCSS.ELA-LITERACY.W.8.1.B </w:t>
                  </w:r>
                  <w:r w:rsidDel="00000000" w:rsidR="00000000" w:rsidRPr="00000000">
                    <w:rPr>
                      <w:rFonts w:ascii="Lato" w:cs="Lato" w:eastAsia="Lato" w:hAnsi="Lato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Lato" w:cs="Lato" w:eastAsia="Lato" w:hAnsi="Lato"/>
                      <w:i w:val="1"/>
                      <w:sz w:val="20"/>
                      <w:szCs w:val="20"/>
                      <w:rtl w:val="0"/>
                    </w:rPr>
                    <w:t xml:space="preserve">I can use relevant, accurate information to support a claim.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left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Summative Assessment (to culminate the year)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17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4560"/>
        <w:gridCol w:w="4650"/>
        <w:gridCol w:w="6390"/>
        <w:tblGridChange w:id="0">
          <w:tblGrid>
            <w:gridCol w:w="1635"/>
            <w:gridCol w:w="4560"/>
            <w:gridCol w:w="4650"/>
            <w:gridCol w:w="6390"/>
          </w:tblGrid>
        </w:tblGridChange>
      </w:tblGrid>
      <w:tr>
        <w:trPr>
          <w:trHeight w:val="420" w:hRule="atLeast"/>
        </w:trPr>
        <w:tc>
          <w:tcPr>
            <w:gridSpan w:val="4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color w:val="ffffff"/>
                <w:rtl w:val="0"/>
              </w:rPr>
              <w:t xml:space="preserve">Stage 3 - Curriculum Map for Indigenous Languages 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17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2580"/>
        <w:gridCol w:w="5250"/>
        <w:gridCol w:w="5205"/>
        <w:gridCol w:w="2175"/>
        <w:tblGridChange w:id="0">
          <w:tblGrid>
            <w:gridCol w:w="1800"/>
            <w:gridCol w:w="2580"/>
            <w:gridCol w:w="5250"/>
            <w:gridCol w:w="5205"/>
            <w:gridCol w:w="2175"/>
          </w:tblGrid>
        </w:tblGridChange>
      </w:tblGrid>
      <w:tr>
        <w:tc>
          <w:tcPr>
            <w:shd w:fill="ffffff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Unit Big Idea (Title)</w:t>
            </w:r>
          </w:p>
        </w:tc>
        <w:tc>
          <w:tcPr>
            <w:shd w:fill="ffffff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ea8rvl71aolz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Unit Essential Question(s)</w:t>
            </w:r>
          </w:p>
        </w:tc>
        <w:tc>
          <w:tcPr>
            <w:shd w:fill="ffffff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8c563t8ksj9m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Unit Standard(s)</w:t>
            </w:r>
          </w:p>
        </w:tc>
        <w:tc>
          <w:tcPr>
            <w:shd w:fill="ffffff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6ek5afqtjg6f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Assessment(s)</w:t>
            </w:r>
          </w:p>
        </w:tc>
        <w:tc>
          <w:tcPr/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mgapr9sie0yn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Time Frame</w:t>
            </w:r>
          </w:p>
        </w:tc>
      </w:tr>
      <w:tr>
        <w:tc>
          <w:tcPr>
            <w:shd w:fill="d9d9d9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What big idea anchors this unit?</w:t>
            </w:r>
          </w:p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48zs0chimwzg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ml30pfodcb2q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What EQ will anchor conceptual, critical thinking related to the big idea?</w:t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What core standard(s) anchors this unit, and therefore what observable skills will you evaluate?</w:t>
            </w:r>
          </w:p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  <w:jc w:val="center"/>
            </w:pPr>
            <w:bookmarkStart w:colFirst="0" w:colLast="0" w:name="h.2i1wlg1qumhf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</w:pPr>
            <w:bookmarkStart w:colFirst="0" w:colLast="0" w:name="h.o9cw0121l6bo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What summative assessment will provide you evidence of skills and understanding?</w:t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pStyle w:val="Title"/>
              <w:spacing w:after="0" w:line="240" w:lineRule="auto"/>
              <w:contextualSpacing w:val="0"/>
            </w:pPr>
            <w:bookmarkStart w:colFirst="0" w:colLast="0" w:name="h.f16wfpdaz0eh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What is the approximate time frame for the teaching and learning in this unit?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17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gridCol w:w="8640"/>
        <w:tblGridChange w:id="0">
          <w:tblGrid>
            <w:gridCol w:w="8640"/>
            <w:gridCol w:w="8640"/>
          </w:tblGrid>
        </w:tblGridChange>
      </w:tblGrid>
      <w:tr>
        <w:trPr>
          <w:trHeight w:val="420" w:hRule="atLeast"/>
        </w:trPr>
        <w:tc>
          <w:tcPr>
            <w:gridSpan w:val="2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CCSS  - </w:t>
            </w:r>
            <w:hyperlink r:id="rId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www.corestandards.org</w:t>
              </w:r>
            </w:hyperlink>
            <w:r w:rsidDel="00000000" w:rsidR="00000000" w:rsidRPr="00000000">
              <w:rPr>
                <w:b w:val="1"/>
                <w:color w:val="ffffff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Core Standards: </w:t>
            </w:r>
          </w:p>
        </w:tc>
      </w:tr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Core Standards: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2016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ocs.google.com/forms/d/1VRDqts0Fp06uGUzMyQjcS1V5sEeJ3Cw1zCDgFodguOs/viewform?usp=send_form" TargetMode="External"/><Relationship Id="rId6" Type="http://schemas.openxmlformats.org/officeDocument/2006/relationships/hyperlink" Target="http://www.corestandard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