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4766.0" w:type="dxa"/>
        <w:jc w:val="left"/>
        <w:tblInd w:w="101.0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37"/>
        <w:gridCol w:w="2406"/>
        <w:gridCol w:w="2406"/>
        <w:gridCol w:w="2406"/>
        <w:gridCol w:w="2596"/>
        <w:gridCol w:w="2215"/>
        <w:tblGridChange w:id="0">
          <w:tblGrid>
            <w:gridCol w:w="2737"/>
            <w:gridCol w:w="2406"/>
            <w:gridCol w:w="2406"/>
            <w:gridCol w:w="2406"/>
            <w:gridCol w:w="2596"/>
            <w:gridCol w:w="2215"/>
          </w:tblGrid>
        </w:tblGridChange>
      </w:tblGrid>
      <w:tr>
        <w:trPr>
          <w:trHeight w:val="480" w:hRule="atLeast"/>
        </w:trPr>
        <w:tc>
          <w:tcPr>
            <w:shd w:fill="d9d9d9"/>
            <w:vAlign w:val="center"/>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rtl w:val="0"/>
              </w:rPr>
              <w:t xml:space="preserve">Science Skill</w:t>
            </w:r>
          </w:p>
        </w:tc>
        <w:tc>
          <w:tcPr>
            <w:shd w:fill="d9d9d9"/>
            <w:vAlign w:val="center"/>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rtl w:val="0"/>
              </w:rPr>
              <w:t xml:space="preserve">Beginning</w:t>
            </w:r>
          </w:p>
        </w:tc>
        <w:tc>
          <w:tcPr>
            <w:shd w:fill="d9d9d9"/>
            <w:vAlign w:val="center"/>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rtl w:val="0"/>
              </w:rPr>
              <w:t xml:space="preserve">Developing</w:t>
            </w:r>
          </w:p>
        </w:tc>
        <w:tc>
          <w:tcPr>
            <w:shd w:fill="d9d9d9"/>
            <w:vAlign w:val="center"/>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rtl w:val="0"/>
              </w:rPr>
              <w:t xml:space="preserve">Skilled (Goal)</w:t>
            </w:r>
          </w:p>
        </w:tc>
        <w:tc>
          <w:tcPr>
            <w:shd w:fill="d9d9d9"/>
            <w:vAlign w:val="center"/>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rtl w:val="0"/>
              </w:rPr>
              <w:t xml:space="preserve">Expert/Exemplary</w:t>
            </w:r>
          </w:p>
        </w:tc>
        <w:tc>
          <w:tcPr>
            <w:shd w:fill="d9d9d9"/>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rtl w:val="0"/>
              </w:rPr>
              <w:t xml:space="preserve">Scientific Inquiry</w:t>
            </w:r>
          </w:p>
        </w:tc>
      </w:tr>
      <w:tr>
        <w:trPr>
          <w:trHeight w:val="1600" w:hRule="atLeast"/>
        </w:trPr>
        <w:tc>
          <w:tcPr>
            <w:shd w:fill="d9d9d9"/>
            <w:vAlign w:val="center"/>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rtl w:val="0"/>
              </w:rPr>
              <w:t xml:space="preserve">Observations</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-observations are vague and not specific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does not use any academic vocabulary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-lab reports contain few observations and diagram are indistinguishable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rarely offers any new observations during demonstrations</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-observations are somewhat specific with some details (use 2-3 senses)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tends to use only qualitative or quantitative observations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uses some higher-end vocabulary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-lab reports contain some observations and diagrams contain few details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offers some new observations during demonstrations </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-observations are usually detailed and descriptive (3-4 senses)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attempts to use both quantitative and qualitative observations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attempts to use academic vocabulary always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-lab reports contain observations and most diagrams are detailed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offers new observations during demonstrations</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-all observations are descriptive and detailed (all senses)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uses mix of qualitative and quantitative observations when appropriate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successfully uses higher-order vocabulary always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-lab reports contain detailed diagrams of phenomenon and specific observations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always offers new and interesting observations during demonstrations  </w:t>
            </w:r>
          </w:p>
        </w:tc>
        <w:tc>
          <w:tcPr>
            <w:vAlign w:val="cente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sz w:val="20"/>
                <w:szCs w:val="20"/>
                <w:shd w:fill="d9d9d9" w:val="clear"/>
                <w:rtl w:val="0"/>
              </w:rPr>
              <w:t xml:space="preserve">1.Observe a phenomenon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2. Form questions/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3. Form a hypothesis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4. Design an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sz w:val="20"/>
                <w:szCs w:val="20"/>
                <w:shd w:fill="d9d9d9" w:val="clear"/>
                <w:rtl w:val="0"/>
              </w:rPr>
              <w:t xml:space="preserve">5. Gather Data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6. Analyze Data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7. Conclusion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8.Communicate Results</w:t>
            </w:r>
          </w:p>
        </w:tc>
      </w:tr>
      <w:tr>
        <w:trPr>
          <w:trHeight w:val="1600" w:hRule="atLeast"/>
        </w:trPr>
        <w:tc>
          <w:tcPr>
            <w:shd w:fill="d9d9d9"/>
            <w:vAlign w:val="center"/>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rtl w:val="0"/>
              </w:rPr>
              <w:t xml:space="preserve">Active Questioning</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asks questions not based on observations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-student’s questions are usually unrelated to the study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asks questions that are not testable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does not think deeply about the answers to the questions</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sometimes asks questions based on observations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-student’s questions are somewhat related to study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-some of student questions are testable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sometimes thinks about how the answers to questions affects others </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asks questions based on observations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question related to topic or study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questions are testable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question lead to deep thought by themselves and others </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asks questions that are highly thoughtful, testable and based on observations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restates questions without teacher guidance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distinguished between and great questions on their own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asks questions to seek more information willingly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shows high level of critical thinking</w:t>
            </w:r>
          </w:p>
        </w:tc>
        <w:tc>
          <w:tcPr>
            <w:vAlign w:val="cente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1.Observe a phenomenon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sz w:val="20"/>
                <w:szCs w:val="20"/>
                <w:shd w:fill="d9d9d9" w:val="clear"/>
                <w:rtl w:val="0"/>
              </w:rPr>
              <w:t xml:space="preserve">2. Form questions/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sz w:val="20"/>
                <w:szCs w:val="20"/>
                <w:shd w:fill="d9d9d9" w:val="clear"/>
                <w:rtl w:val="0"/>
              </w:rPr>
              <w:t xml:space="preserve">3. Form a hypothesis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4. Design an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5. Gather Data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6. Analyze Data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7. Conclusion</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0"/>
                <w:szCs w:val="20"/>
                <w:rtl w:val="0"/>
              </w:rPr>
              <w:t xml:space="preserve">8.Communicate Results</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c>
      </w:tr>
      <w:tr>
        <w:trPr>
          <w:trHeight w:val="1600" w:hRule="atLeast"/>
        </w:trPr>
        <w:tc>
          <w:tcPr>
            <w:shd w:fill="d9d9d9"/>
            <w:vAlign w:val="center"/>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rtl w:val="0"/>
              </w:rPr>
              <w:t xml:space="preserve">Investigation</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research plans are not detailed and vague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never makes a research plan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-students takes none or very few research notes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researches topic not related to class or based on observations.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does not consistently show interest and perseverance while researching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-makes observations not directly related to the investigation</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plans out some parts of research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sometimes makes plans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takes a few notes while researching</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researches topic somewhat related to class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shows some interest in research topic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observations are related to investigation </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plans out research before starting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always makes a plan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takes detailed notes during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research is directly related to class topic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is interested in what they are researching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perseveres even when struggling with research </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creates detailed plans before conducting research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-all research is done thoroughly addressing all parts of the question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always takes detailed notes during research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uses a variety of resources effectively (web, print, first hand accounts, class notes)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always connects research back to the broader picture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shows consistent perseverance while researching</w:t>
            </w:r>
          </w:p>
        </w:tc>
        <w:tc>
          <w:tcPr>
            <w:vAlign w:val="cente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1.Observe a phenomenon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sz w:val="20"/>
                <w:szCs w:val="20"/>
                <w:shd w:fill="d9d9d9" w:val="clear"/>
                <w:rtl w:val="0"/>
              </w:rPr>
              <w:t xml:space="preserve">2. Form questions/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3. Form a hypothesis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sz w:val="20"/>
                <w:szCs w:val="20"/>
                <w:shd w:fill="d9d9d9" w:val="clear"/>
                <w:rtl w:val="0"/>
              </w:rPr>
              <w:t xml:space="preserve">4. Design an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5. Gather Data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6. Analyze Data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7. Conclusion</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0"/>
                <w:szCs w:val="20"/>
                <w:rtl w:val="0"/>
              </w:rPr>
              <w:t xml:space="preserve">8.Communicate Results</w:t>
            </w:r>
            <w:r w:rsidDel="00000000" w:rsidR="00000000" w:rsidRPr="00000000">
              <w:rPr>
                <w:rtl w:val="0"/>
              </w:rPr>
            </w:r>
          </w:p>
        </w:tc>
      </w:tr>
      <w:tr>
        <w:trPr>
          <w:trHeight w:val="1600" w:hRule="atLeast"/>
        </w:trPr>
        <w:tc>
          <w:tcPr>
            <w:shd w:fill="d9d9d9"/>
            <w:vAlign w:val="center"/>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rtl w:val="0"/>
              </w:rPr>
              <w:t xml:space="preserve">Experimental Design</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designs are limited and not related to research topic</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does not consider controls or variables in experiment design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designs cannot be repeated because they are not specific or contain enough details </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experiment designs are somewhat related to research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considers only controls or variables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designs are difficult to follow </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experiments are well planned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identifies control and variable groups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creates experiment that can be replicated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procedures are always detailed </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shows detailed design before beginning experiments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makes detailed procedures that are reproducible for others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always selects appropriate measurement tools for experimental design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identifies variables and controls before beginning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experiment limits bias</w:t>
            </w:r>
          </w:p>
        </w:tc>
        <w:tc>
          <w:tcPr>
            <w:vAlign w:val="cente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1.Observe a phenomenon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2. Form questions/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3. Form a hypothesis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sz w:val="20"/>
                <w:szCs w:val="20"/>
                <w:shd w:fill="d9d9d9" w:val="clear"/>
                <w:rtl w:val="0"/>
              </w:rPr>
              <w:t xml:space="preserve">4. Design an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5. Gather Data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6. Analyze Data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7. Conclusion</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0"/>
                <w:szCs w:val="20"/>
                <w:rtl w:val="0"/>
              </w:rPr>
              <w:t xml:space="preserve">8.Communicate Results</w:t>
            </w:r>
            <w:r w:rsidDel="00000000" w:rsidR="00000000" w:rsidRPr="00000000">
              <w:rPr>
                <w:rtl w:val="0"/>
              </w:rPr>
            </w:r>
          </w:p>
        </w:tc>
      </w:tr>
      <w:tr>
        <w:trPr>
          <w:trHeight w:val="1600" w:hRule="atLeast"/>
        </w:trPr>
        <w:tc>
          <w:tcPr>
            <w:shd w:fill="d9d9d9"/>
            <w:vAlign w:val="center"/>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rtl w:val="0"/>
              </w:rPr>
              <w:t xml:space="preserve">Drawing Inferences</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cannot make conclusions, inferences, or </w:t>
            </w:r>
            <w:r w:rsidDel="00000000" w:rsidR="00000000" w:rsidRPr="00000000">
              <w:rPr>
                <w:rFonts w:ascii="Times New Roman" w:cs="Times New Roman" w:eastAsia="Times New Roman" w:hAnsi="Times New Roman"/>
                <w:sz w:val="18"/>
                <w:szCs w:val="18"/>
                <w:rtl w:val="0"/>
              </w:rPr>
              <w:t xml:space="preserve">hypotheses</w:t>
            </w:r>
            <w:r w:rsidDel="00000000" w:rsidR="00000000" w:rsidRPr="00000000">
              <w:rPr>
                <w:rFonts w:ascii="Times New Roman" w:cs="Times New Roman" w:eastAsia="Times New Roman" w:hAnsi="Times New Roman"/>
                <w:color w:val="000000"/>
                <w:sz w:val="18"/>
                <w:szCs w:val="18"/>
                <w:rtl w:val="0"/>
              </w:rPr>
              <w:t xml:space="preserve"> without explicit instruction from the teacher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conclusions do not include data and are not specific to study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cannot connect observations to make a reasonable predictions</w:t>
            </w:r>
          </w:p>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can only make one of the following on their own: hypothesis, conclusions, or inferences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conclusions sometimes based on data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can connect some observations with predictions</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can make hypotheses, inferences, and conclusions with only some teacher guidance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conclusions are based on data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connect observations to specific, reasonable predictions </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conclusions are based observations and are detailed</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always uses data to back-up reasoning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can make inferences in the form of hypotheses, theories, or conclusions without teacher guidance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examines and edits inferences when new data becomes available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analyzes experimental design to find flaws/areas of improvement</w:t>
            </w:r>
          </w:p>
        </w:tc>
        <w:tc>
          <w:tcPr>
            <w:vAlign w:val="cente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1.Observe a phenomenon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2. Form questions/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sz w:val="20"/>
                <w:szCs w:val="20"/>
                <w:shd w:fill="d9d9d9" w:val="clear"/>
                <w:rtl w:val="0"/>
              </w:rPr>
              <w:t xml:space="preserve">3. Form a hypothesis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4. Design an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5. Gather Data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sz w:val="20"/>
                <w:szCs w:val="20"/>
                <w:shd w:fill="d9d9d9" w:val="clear"/>
                <w:rtl w:val="0"/>
              </w:rPr>
              <w:t xml:space="preserve">6. Analyze Data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sz w:val="20"/>
                <w:szCs w:val="20"/>
                <w:shd w:fill="d9d9d9" w:val="clear"/>
                <w:rtl w:val="0"/>
              </w:rPr>
              <w:t xml:space="preserve">7. Conclusion</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0"/>
                <w:szCs w:val="20"/>
                <w:rtl w:val="0"/>
              </w:rPr>
              <w:t xml:space="preserve">8.Communicate Results</w:t>
            </w:r>
            <w:r w:rsidDel="00000000" w:rsidR="00000000" w:rsidRPr="00000000">
              <w:rPr>
                <w:rtl w:val="0"/>
              </w:rPr>
            </w:r>
          </w:p>
        </w:tc>
      </w:tr>
      <w:tr>
        <w:trPr>
          <w:trHeight w:val="1600" w:hRule="atLeast"/>
        </w:trPr>
        <w:tc>
          <w:tcPr>
            <w:shd w:fill="d9d9d9"/>
            <w:vAlign w:val="center"/>
          </w:tcPr>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sz w:val="28"/>
                <w:szCs w:val="28"/>
                <w:rtl w:val="0"/>
              </w:rPr>
              <w:t xml:space="preserve">Scientific Writing/Communicating Results</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writing is inconsistent with scientific writing styles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writing lack important components and details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writing is not concise and is usually off topic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does not portray information that the public can understand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color w:val="000000"/>
                <w:sz w:val="18"/>
                <w:szCs w:val="18"/>
                <w:rtl w:val="0"/>
              </w:rPr>
              <w:t xml:space="preserve">-student does not interpret results for audience </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switches back and forth between scientific and everyday writing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includes some details in writing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is on topic some of the time but may use too many words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sometimes uses graphs, charts and data to explain ideas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sometimes interprets data (explains what it means) </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uses scientific writing style when necessary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includes all important details when writing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is on topic and does not repeat ideas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uses visual media to communicate results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always explain what data means </w:t>
            </w:r>
          </w:p>
        </w:tc>
        <w:tc>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-student considers audience when portraying information to public</w:t>
            </w:r>
          </w:p>
          <w:p w:rsidR="00000000" w:rsidDel="00000000" w:rsidP="00000000" w:rsidRDefault="00000000" w:rsidRPr="00000000">
            <w:pPr>
              <w:contextualSpacing w:val="0"/>
            </w:pPr>
            <w:bookmarkStart w:colFirst="0" w:colLast="0" w:name="h.gjdgxs" w:id="0"/>
            <w:bookmarkEnd w:id="0"/>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Describes things in terms of characteristics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Fonts w:ascii="Times New Roman" w:cs="Times New Roman" w:eastAsia="Times New Roman" w:hAnsi="Times New Roman"/>
                <w:color w:val="000000"/>
                <w:sz w:val="18"/>
                <w:szCs w:val="18"/>
                <w:rtl w:val="0"/>
              </w:rPr>
              <w:t xml:space="preserve">Communication about investigation lacks key components, clarity, and detail.</w:t>
            </w:r>
            <w:r w:rsidDel="00000000" w:rsidR="00000000" w:rsidRPr="00000000">
              <w:rPr>
                <w:rtl w:val="0"/>
              </w:rPr>
            </w:r>
          </w:p>
        </w:tc>
        <w:tc>
          <w:tcPr>
            <w:vAlign w:val="center"/>
          </w:tcPr>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1.Observe a phenomenon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2. Form questions/ Research</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3. Form a hypothesis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4. Design an experiment</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5. Gather Data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0"/>
                <w:szCs w:val="20"/>
                <w:rtl w:val="0"/>
              </w:rPr>
              <w:t xml:space="preserve">6. Analyze Data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sz w:val="20"/>
                <w:szCs w:val="20"/>
                <w:shd w:fill="d9d9d9" w:val="clear"/>
                <w:rtl w:val="0"/>
              </w:rPr>
              <w:t xml:space="preserve">7. Conclusion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color w:val="000000"/>
                <w:sz w:val="20"/>
                <w:szCs w:val="20"/>
                <w:shd w:fill="d9d9d9" w:val="clear"/>
                <w:rtl w:val="0"/>
              </w:rPr>
              <w:t xml:space="preserve">8.Communicate Results</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rtl w:val="0"/>
        </w:rPr>
        <w:t xml:space="preserve">*This rubric will track how your science skills are growing this class.  It is more important to see how you are growing instead of where you start.  Keep in mind that at the end of each quarter, you will evaluate yourself on your scientific skills.  We will have a small conference where we will look at this together to see where you are and where you need to improve.  </w:t>
      </w:r>
    </w:p>
    <w:p w:rsidR="00000000" w:rsidDel="00000000" w:rsidP="00000000" w:rsidRDefault="00000000" w:rsidRPr="00000000">
      <w:pPr>
        <w:contextualSpacing w:val="0"/>
      </w:pPr>
      <w:r w:rsidDel="00000000" w:rsidR="00000000" w:rsidRPr="00000000">
        <w:rPr>
          <w:rtl w:val="0"/>
        </w:rPr>
      </w:r>
    </w:p>
    <w:tbl>
      <w:tblPr>
        <w:tblStyle w:val="Table2"/>
        <w:bidi w:val="0"/>
        <w:tblW w:w="148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16"/>
        <w:gridCol w:w="7416"/>
        <w:tblGridChange w:id="0">
          <w:tblGrid>
            <w:gridCol w:w="7416"/>
            <w:gridCol w:w="7416"/>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Times New Roman" w:cs="Times New Roman" w:eastAsia="Times New Roman" w:hAnsi="Times New Roman"/>
                <w:rtl w:val="0"/>
              </w:rPr>
              <w:t xml:space="preserve">WARM FEEDBACK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rFonts w:ascii="Times New Roman" w:cs="Times New Roman" w:eastAsia="Times New Roman" w:hAnsi="Times New Roman"/>
                <w:rtl w:val="0"/>
              </w:rPr>
              <w:t xml:space="preserve">COOL FEEDBACK</w:t>
            </w:r>
          </w:p>
        </w:tc>
      </w:tr>
      <w:tr>
        <w:trPr>
          <w:trHeight w:val="810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lots of work put into rubric - well thought out and articulated  </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formating of skills, rubric, etc. very appealing - allows to be applied to other areas </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idea of pulling specific parts of rubric to be used for activities and skills focused activities </w:t>
              <w:tab/>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allows teachers to evaluate what skills have been developed and which skills need to be improved upon </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baseline to be built off </w:t>
            </w:r>
          </w:p>
          <w:p w:rsidR="00000000" w:rsidDel="00000000" w:rsidP="00000000" w:rsidRDefault="00000000" w:rsidRPr="00000000">
            <w:pPr>
              <w:keepNext w:val="0"/>
              <w:keepLines w:val="0"/>
              <w:widowControl w:val="0"/>
              <w:numPr>
                <w:ilvl w:val="0"/>
                <w:numId w:val="1"/>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beautiful amount of information - could be truly great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attempted by other teachers - can be very difficult to use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better picture of what skills are expected from students to write-ups and how much skills is needed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instead of using “cannot” language, use “not present” </w:t>
            </w:r>
          </w:p>
          <w:p w:rsidR="00000000" w:rsidDel="00000000" w:rsidP="00000000" w:rsidRDefault="00000000" w:rsidRPr="00000000">
            <w:pPr>
              <w:keepNext w:val="0"/>
              <w:keepLines w:val="0"/>
              <w:widowControl w:val="0"/>
              <w:numPr>
                <w:ilvl w:val="1"/>
                <w:numId w:val="2"/>
              </w:numPr>
              <w:spacing w:after="0" w:before="0" w:line="240" w:lineRule="auto"/>
              <w:ind w:left="144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allow for more hope and avoid deficit thinking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what is higher order vocabulary? Grade level? above grade level? </w:t>
            </w:r>
          </w:p>
          <w:p w:rsidR="00000000" w:rsidDel="00000000" w:rsidP="00000000" w:rsidRDefault="00000000" w:rsidRPr="00000000">
            <w:pPr>
              <w:keepNext w:val="0"/>
              <w:keepLines w:val="0"/>
              <w:widowControl w:val="0"/>
              <w:numPr>
                <w:ilvl w:val="1"/>
                <w:numId w:val="2"/>
              </w:numPr>
              <w:spacing w:after="0" w:before="0" w:line="240" w:lineRule="auto"/>
              <w:ind w:left="144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more specificity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provide more examples of certain components like higher order thinking - Blooms? DOK 3-4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Writing/Communicating Results - is this a taught process or just implied? how and what skills are being explicitly taught to science students in terms of writing </w:t>
            </w:r>
          </w:p>
          <w:p w:rsidR="00000000" w:rsidDel="00000000" w:rsidP="00000000" w:rsidRDefault="00000000" w:rsidRPr="00000000">
            <w:pPr>
              <w:keepNext w:val="0"/>
              <w:keepLines w:val="0"/>
              <w:widowControl w:val="0"/>
              <w:numPr>
                <w:ilvl w:val="1"/>
                <w:numId w:val="2"/>
              </w:numPr>
              <w:spacing w:after="0" w:before="0" w:line="240" w:lineRule="auto"/>
              <w:ind w:left="144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technical writing not being taught - how do we address this if it stay on rubric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alignment in vocabulary and technical writing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use the language of rubric in everyday classroom language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usually vs. somewhat? descriptive words ambiguous in rubric language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NexGen Science and Engineering practices incorporated - keep where does it stand in the lab report or NexGen standards format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greater emphasis on data analysis component - correlating to a skills and included in language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included data in drawing inference and writing results criteria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could be broken up and allow teachers to focus specifically</w:t>
            </w:r>
            <w:r w:rsidDel="00000000" w:rsidR="00000000" w:rsidRPr="00000000">
              <w:rPr>
                <w:rtl w:val="0"/>
              </w:rPr>
              <w:t xml:space="preserve"> on skills → monthly or quarterly focus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u w:val="none"/>
              </w:rPr>
            </w:pPr>
            <w:r w:rsidDel="00000000" w:rsidR="00000000" w:rsidRPr="00000000">
              <w:rPr>
                <w:rtl w:val="0"/>
              </w:rPr>
              <w:t xml:space="preserve">create clearer and more concise rubric so students can identify growth → more correlation in increasing growth</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u w:val="none"/>
              </w:rPr>
            </w:pPr>
            <w:r w:rsidDel="00000000" w:rsidR="00000000" w:rsidRPr="00000000">
              <w:rPr>
                <w:rtl w:val="0"/>
              </w:rPr>
              <w:t xml:space="preserve">included source citing in rubric for investigation </w:t>
            </w:r>
          </w:p>
          <w:p w:rsidR="00000000" w:rsidDel="00000000" w:rsidP="00000000" w:rsidRDefault="00000000" w:rsidRPr="00000000">
            <w:pPr>
              <w:keepNext w:val="0"/>
              <w:keepLines w:val="0"/>
              <w:widowControl w:val="0"/>
              <w:numPr>
                <w:ilvl w:val="0"/>
                <w:numId w:val="2"/>
              </w:numPr>
              <w:spacing w:after="0" w:before="0" w:line="240" w:lineRule="auto"/>
              <w:ind w:left="720" w:right="0" w:hanging="360"/>
              <w:contextualSpacing w:val="1"/>
              <w:jc w:val="left"/>
              <w:rPr>
                <w:u w:val="none"/>
              </w:rPr>
            </w:pPr>
            <w:r w:rsidDel="00000000" w:rsidR="00000000" w:rsidRPr="00000000">
              <w:rPr>
                <w:rtl w:val="0"/>
              </w:rPr>
              <w:t xml:space="preserve">IEP students may not have access - need simplification </w:t>
            </w:r>
            <w:r w:rsidDel="00000000" w:rsidR="00000000" w:rsidRPr="00000000">
              <w:rPr>
                <w:rtl w:val="0"/>
              </w:rPr>
            </w:r>
          </w:p>
        </w:tc>
      </w:tr>
      <w:tr>
        <w:trPr>
          <w:trHeight w:val="2960" w:hRule="atLeast"/>
        </w:trPr>
        <w:tc>
          <w:tcPr>
            <w:gridSpan w:val="2"/>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720" w:right="0" w:hanging="360"/>
              <w:contextualSpacing w:val="0"/>
              <w:jc w:val="center"/>
            </w:pPr>
            <w:r w:rsidDel="00000000" w:rsidR="00000000" w:rsidRPr="00000000">
              <w:rPr>
                <w:rFonts w:ascii="Times New Roman" w:cs="Times New Roman" w:eastAsia="Times New Roman" w:hAnsi="Times New Roman"/>
                <w:rtl w:val="0"/>
              </w:rPr>
              <w:t xml:space="preserve">NEXT STEPS/ACTION STEPS </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i w:val="1"/>
                <w:color w:val="ff0000"/>
                <w:rtl w:val="0"/>
              </w:rPr>
              <w:t xml:space="preserve">to be completed by 8/27</w:t>
            </w:r>
          </w:p>
          <w:p w:rsidR="00000000" w:rsidDel="00000000" w:rsidP="00000000" w:rsidRDefault="00000000" w:rsidRPr="00000000">
            <w:pPr>
              <w:keepNext w:val="0"/>
              <w:keepLines w:val="0"/>
              <w:widowControl w:val="0"/>
              <w:spacing w:after="0" w:before="0" w:line="240" w:lineRule="auto"/>
              <w:ind w:left="720" w:right="0" w:hanging="360"/>
              <w:contextualSpacing w:val="0"/>
              <w:jc w:val="center"/>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headerReference r:id="rId5" w:type="default"/>
      <w:pgSz w:h="12240" w:w="15840"/>
      <w:pgMar w:bottom="720" w:top="720" w:left="504" w:right="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720" w:line="240" w:lineRule="auto"/>
      <w:contextualSpacing w:val="0"/>
      <w:jc w:val="center"/>
    </w:pPr>
    <w:r w:rsidDel="00000000" w:rsidR="00000000" w:rsidRPr="00000000">
      <w:rPr>
        <w:rFonts w:ascii="Times New Roman" w:cs="Times New Roman" w:eastAsia="Times New Roman" w:hAnsi="Times New Roman"/>
        <w:b w:val="0"/>
        <w:sz w:val="32"/>
        <w:szCs w:val="32"/>
        <w:rtl w:val="0"/>
      </w:rPr>
      <w:t xml:space="preserve">Scientific Skills Rubric</w:t>
    </w:r>
    <w:r w:rsidDel="00000000" w:rsidR="00000000" w:rsidRPr="00000000">
      <w:rPr>
        <w:rFonts w:ascii="Times New Roman" w:cs="Times New Roman" w:eastAsia="Times New Roman" w:hAnsi="Times New Roman"/>
        <w:sz w:val="32"/>
        <w:szCs w:val="32"/>
        <w:rtl w:val="0"/>
      </w:rPr>
      <w:t xml:space="preserve"> 1.0</w:t>
    </w:r>
    <w:r w:rsidDel="00000000" w:rsidR="00000000" w:rsidRPr="00000000">
      <w:rPr>
        <w:rFonts w:ascii="Times New Roman" w:cs="Times New Roman" w:eastAsia="Times New Roman" w:hAnsi="Times New Roman"/>
        <w:b w:val="0"/>
        <w:sz w:val="32"/>
        <w:szCs w:val="32"/>
        <w:rtl w:val="0"/>
      </w:rPr>
      <w:t xml:space="preserve"> </w:t>
      <w:tab/>
      <w:tab/>
      <w:t xml:space="preserve">Mr. Rodriguez</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