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9FF9B" w14:textId="3F914A2F" w:rsidR="001A766E" w:rsidRDefault="0051404A" w:rsidP="001A766E">
      <w:pPr>
        <w:tabs>
          <w:tab w:val="right" w:pos="1296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0" locked="0" layoutInCell="1" allowOverlap="1" wp14:anchorId="7D35A5F3" wp14:editId="21672E9E">
            <wp:simplePos x="0" y="0"/>
            <wp:positionH relativeFrom="column">
              <wp:posOffset>6858000</wp:posOffset>
            </wp:positionH>
            <wp:positionV relativeFrom="paragraph">
              <wp:posOffset>1485900</wp:posOffset>
            </wp:positionV>
            <wp:extent cx="1123870" cy="2278328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ghumstal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870" cy="227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5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D8A5218" wp14:editId="68E6E8AA">
                <wp:simplePos x="0" y="0"/>
                <wp:positionH relativeFrom="column">
                  <wp:posOffset>8001000</wp:posOffset>
                </wp:positionH>
                <wp:positionV relativeFrom="paragraph">
                  <wp:posOffset>-342900</wp:posOffset>
                </wp:positionV>
                <wp:extent cx="6858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DA1DD" w14:textId="6336B2DC" w:rsidR="001A766E" w:rsidRPr="004C63F1" w:rsidRDefault="001A766E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E</w:t>
                            </w:r>
                            <w:r w:rsidRPr="004C63F1">
                              <w:rPr>
                                <w:sz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630pt;margin-top:-26.95pt;width:54pt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MdeMgCAAAN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" filled="f" stroked="f">
                <v:textbox>
                  <w:txbxContent>
                    <w:p w14:paraId="7D3DA1DD" w14:textId="6336B2DC" w:rsidR="001A766E" w:rsidRPr="004C63F1" w:rsidRDefault="001A766E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E</w:t>
                      </w:r>
                      <w:r w:rsidRPr="004C63F1">
                        <w:rPr>
                          <w:sz w:val="96"/>
                        </w:rPr>
                        <w:t>E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9250C0">
        <w:rPr>
          <w:noProof/>
        </w:rPr>
        <w:drawing>
          <wp:inline distT="0" distB="0" distL="0" distR="0" wp14:anchorId="2B6272EE" wp14:editId="7ADFCD54">
            <wp:extent cx="8001000" cy="5705133"/>
            <wp:effectExtent l="0" t="0" r="25400" b="3556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434A1">
        <w:lastRenderedPageBreak/>
        <w:t>School Day: ___/___/2015</w:t>
      </w:r>
      <w:r w:rsidR="009434A1">
        <w:tab/>
        <w:t>Unit: ____________</w:t>
      </w:r>
      <w:r w:rsidR="009434A1">
        <w:tab/>
      </w:r>
      <w:r w:rsidR="009434A1">
        <w:tab/>
      </w:r>
      <w:r w:rsidR="009434A1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1A766E" w14:paraId="08A40F8D" w14:textId="77777777" w:rsidTr="001A766E">
        <w:tc>
          <w:tcPr>
            <w:tcW w:w="6588" w:type="dxa"/>
          </w:tcPr>
          <w:p w14:paraId="43ADF256" w14:textId="043C8E9A" w:rsidR="001A766E" w:rsidRPr="001A766E" w:rsidRDefault="001A766E" w:rsidP="001A766E">
            <w:pPr>
              <w:tabs>
                <w:tab w:val="right" w:pos="12960"/>
              </w:tabs>
              <w:jc w:val="center"/>
            </w:pPr>
            <w:r w:rsidRPr="001A766E">
              <w:rPr>
                <w:b/>
                <w:bCs/>
              </w:rPr>
              <w:t xml:space="preserve">Sihasin </w:t>
            </w:r>
            <w:r w:rsidRPr="001A766E">
              <w:t>(Reflection Process)</w:t>
            </w:r>
            <w:r>
              <w:t xml:space="preserve"> – SOUTH </w:t>
            </w:r>
          </w:p>
          <w:p w14:paraId="44042F8D" w14:textId="77777777" w:rsidR="001A766E" w:rsidRDefault="001A766E" w:rsidP="001A766E">
            <w:pPr>
              <w:tabs>
                <w:tab w:val="right" w:pos="12960"/>
              </w:tabs>
            </w:pPr>
          </w:p>
          <w:p w14:paraId="6FA11DA5" w14:textId="77777777" w:rsidR="001A766E" w:rsidRDefault="009434A1" w:rsidP="001A766E">
            <w:pPr>
              <w:tabs>
                <w:tab w:val="right" w:pos="12960"/>
              </w:tabs>
            </w:pPr>
            <w:r>
              <w:t xml:space="preserve">Essential Question Answers from Students (used as formative assessment and teacher reflection): </w:t>
            </w:r>
          </w:p>
          <w:p w14:paraId="6FED78B4" w14:textId="77777777" w:rsidR="009434A1" w:rsidRDefault="009434A1" w:rsidP="001A766E">
            <w:pPr>
              <w:tabs>
                <w:tab w:val="right" w:pos="12960"/>
              </w:tabs>
            </w:pPr>
          </w:p>
          <w:p w14:paraId="22374B24" w14:textId="77777777" w:rsidR="009434A1" w:rsidRDefault="009434A1" w:rsidP="009434A1">
            <w:pPr>
              <w:pStyle w:val="ListParagraph"/>
              <w:numPr>
                <w:ilvl w:val="0"/>
                <w:numId w:val="4"/>
              </w:numPr>
              <w:tabs>
                <w:tab w:val="right" w:pos="12960"/>
              </w:tabs>
            </w:pPr>
          </w:p>
          <w:p w14:paraId="12FB3296" w14:textId="77777777" w:rsidR="001A766E" w:rsidRDefault="001A766E" w:rsidP="001A766E">
            <w:pPr>
              <w:tabs>
                <w:tab w:val="right" w:pos="12960"/>
              </w:tabs>
            </w:pPr>
          </w:p>
          <w:p w14:paraId="49D070D8" w14:textId="77777777" w:rsidR="001A766E" w:rsidRDefault="001A766E" w:rsidP="001A766E">
            <w:pPr>
              <w:tabs>
                <w:tab w:val="right" w:pos="12960"/>
              </w:tabs>
            </w:pPr>
          </w:p>
          <w:p w14:paraId="5C85EBD4" w14:textId="77777777" w:rsidR="001A766E" w:rsidRDefault="001A766E" w:rsidP="001A766E">
            <w:pPr>
              <w:tabs>
                <w:tab w:val="right" w:pos="12960"/>
              </w:tabs>
            </w:pPr>
          </w:p>
          <w:p w14:paraId="18B50A4C" w14:textId="77777777" w:rsidR="001A766E" w:rsidRDefault="001A766E" w:rsidP="001A766E">
            <w:pPr>
              <w:tabs>
                <w:tab w:val="right" w:pos="12960"/>
              </w:tabs>
            </w:pPr>
          </w:p>
          <w:p w14:paraId="7458B6C2" w14:textId="77777777" w:rsidR="001A766E" w:rsidRDefault="001A766E" w:rsidP="001A766E">
            <w:pPr>
              <w:tabs>
                <w:tab w:val="right" w:pos="12960"/>
              </w:tabs>
            </w:pPr>
          </w:p>
          <w:p w14:paraId="1A113DDF" w14:textId="77777777" w:rsidR="001A766E" w:rsidRDefault="001A766E" w:rsidP="001A766E">
            <w:pPr>
              <w:tabs>
                <w:tab w:val="right" w:pos="12960"/>
              </w:tabs>
            </w:pPr>
          </w:p>
        </w:tc>
        <w:tc>
          <w:tcPr>
            <w:tcW w:w="6588" w:type="dxa"/>
          </w:tcPr>
          <w:p w14:paraId="7339810A" w14:textId="6276754D" w:rsidR="001A766E" w:rsidRPr="001A766E" w:rsidRDefault="001A766E" w:rsidP="001A766E">
            <w:pPr>
              <w:tabs>
                <w:tab w:val="right" w:pos="12960"/>
              </w:tabs>
              <w:jc w:val="center"/>
            </w:pPr>
            <w:r w:rsidRPr="001A766E">
              <w:rPr>
                <w:b/>
                <w:bCs/>
              </w:rPr>
              <w:t>Nitsáhákees</w:t>
            </w:r>
            <w:r w:rsidRPr="001A766E">
              <w:t xml:space="preserve"> (Thinking Process)</w:t>
            </w:r>
            <w:r w:rsidR="009434A1">
              <w:t xml:space="preserve"> – EAST </w:t>
            </w:r>
          </w:p>
          <w:p w14:paraId="41A5EA75" w14:textId="77777777" w:rsidR="001A766E" w:rsidRDefault="001A766E" w:rsidP="001A766E">
            <w:pPr>
              <w:tabs>
                <w:tab w:val="right" w:pos="12960"/>
              </w:tabs>
            </w:pPr>
          </w:p>
          <w:p w14:paraId="227F4C6F" w14:textId="09643CDA" w:rsidR="009434A1" w:rsidRDefault="009434A1" w:rsidP="001A766E">
            <w:pPr>
              <w:tabs>
                <w:tab w:val="right" w:pos="12960"/>
              </w:tabs>
            </w:pPr>
            <w:r>
              <w:t xml:space="preserve">Daily Essential Question: </w:t>
            </w:r>
          </w:p>
        </w:tc>
      </w:tr>
      <w:tr w:rsidR="001A766E" w14:paraId="1B987D1B" w14:textId="77777777" w:rsidTr="001A766E">
        <w:tc>
          <w:tcPr>
            <w:tcW w:w="6588" w:type="dxa"/>
          </w:tcPr>
          <w:p w14:paraId="3B75E8B4" w14:textId="5AA9D6F6" w:rsidR="001A766E" w:rsidRPr="001A766E" w:rsidRDefault="001A766E" w:rsidP="001A766E">
            <w:pPr>
              <w:tabs>
                <w:tab w:val="right" w:pos="12960"/>
              </w:tabs>
              <w:jc w:val="center"/>
            </w:pPr>
            <w:r w:rsidRPr="001A766E">
              <w:rPr>
                <w:b/>
                <w:bCs/>
              </w:rPr>
              <w:t>Iiná</w:t>
            </w:r>
            <w:r>
              <w:t xml:space="preserve"> </w:t>
            </w:r>
            <w:r w:rsidRPr="001A766E">
              <w:t>(Applied Learning)</w:t>
            </w:r>
            <w:r>
              <w:t xml:space="preserve"> - WEST</w:t>
            </w:r>
          </w:p>
          <w:p w14:paraId="2DC7991D" w14:textId="77777777" w:rsidR="001A766E" w:rsidRDefault="001A766E" w:rsidP="001A766E">
            <w:pPr>
              <w:tabs>
                <w:tab w:val="right" w:pos="12960"/>
              </w:tabs>
            </w:pPr>
          </w:p>
          <w:p w14:paraId="141CEE86" w14:textId="77777777" w:rsidR="009434A1" w:rsidRDefault="009434A1" w:rsidP="001A766E">
            <w:pPr>
              <w:tabs>
                <w:tab w:val="right" w:pos="12960"/>
              </w:tabs>
            </w:pPr>
            <w:r>
              <w:t xml:space="preserve">Experiential Education Activity of the Day: </w:t>
            </w:r>
          </w:p>
          <w:p w14:paraId="34F757B5" w14:textId="3989A0E0" w:rsidR="009434A1" w:rsidRDefault="009434A1" w:rsidP="009434A1">
            <w:pPr>
              <w:pStyle w:val="ListParagraph"/>
              <w:numPr>
                <w:ilvl w:val="0"/>
                <w:numId w:val="3"/>
              </w:numPr>
              <w:tabs>
                <w:tab w:val="right" w:pos="12960"/>
              </w:tabs>
            </w:pPr>
          </w:p>
          <w:p w14:paraId="5908317B" w14:textId="77777777" w:rsidR="009434A1" w:rsidRDefault="009434A1" w:rsidP="009434A1">
            <w:pPr>
              <w:tabs>
                <w:tab w:val="right" w:pos="12960"/>
              </w:tabs>
            </w:pPr>
          </w:p>
          <w:p w14:paraId="5A0106FD" w14:textId="77777777" w:rsidR="009434A1" w:rsidRDefault="009434A1" w:rsidP="009434A1">
            <w:pPr>
              <w:tabs>
                <w:tab w:val="right" w:pos="12960"/>
              </w:tabs>
            </w:pPr>
          </w:p>
          <w:p w14:paraId="7475F03F" w14:textId="77777777" w:rsidR="009434A1" w:rsidRDefault="009434A1" w:rsidP="009434A1">
            <w:pPr>
              <w:tabs>
                <w:tab w:val="right" w:pos="12960"/>
              </w:tabs>
            </w:pPr>
            <w:r>
              <w:t xml:space="preserve">Experiential Education Objectives of the Day: </w:t>
            </w:r>
          </w:p>
          <w:p w14:paraId="21790941" w14:textId="77777777" w:rsidR="001A766E" w:rsidRDefault="001A766E" w:rsidP="001A766E">
            <w:pPr>
              <w:pStyle w:val="ListParagraph"/>
              <w:numPr>
                <w:ilvl w:val="0"/>
                <w:numId w:val="3"/>
              </w:numPr>
              <w:tabs>
                <w:tab w:val="right" w:pos="12960"/>
              </w:tabs>
            </w:pPr>
          </w:p>
          <w:p w14:paraId="3B64B50A" w14:textId="77777777" w:rsidR="001A766E" w:rsidRDefault="001A766E" w:rsidP="001A766E">
            <w:pPr>
              <w:tabs>
                <w:tab w:val="right" w:pos="12960"/>
              </w:tabs>
            </w:pPr>
          </w:p>
          <w:p w14:paraId="218223D7" w14:textId="77777777" w:rsidR="001A766E" w:rsidRDefault="001A766E" w:rsidP="001A766E">
            <w:pPr>
              <w:tabs>
                <w:tab w:val="right" w:pos="12960"/>
              </w:tabs>
            </w:pPr>
          </w:p>
          <w:p w14:paraId="18A5B577" w14:textId="77777777" w:rsidR="001A766E" w:rsidRDefault="001A766E" w:rsidP="001A766E">
            <w:pPr>
              <w:tabs>
                <w:tab w:val="right" w:pos="12960"/>
              </w:tabs>
            </w:pPr>
          </w:p>
          <w:p w14:paraId="745BC39B" w14:textId="77777777" w:rsidR="001A766E" w:rsidRDefault="001A766E" w:rsidP="001A766E">
            <w:pPr>
              <w:tabs>
                <w:tab w:val="right" w:pos="12960"/>
              </w:tabs>
            </w:pPr>
          </w:p>
          <w:p w14:paraId="7F6BFE53" w14:textId="77777777" w:rsidR="001A766E" w:rsidRDefault="001A766E" w:rsidP="001A766E">
            <w:pPr>
              <w:tabs>
                <w:tab w:val="right" w:pos="12960"/>
              </w:tabs>
            </w:pPr>
          </w:p>
          <w:p w14:paraId="18F543CE" w14:textId="77777777" w:rsidR="001A766E" w:rsidRDefault="001A766E" w:rsidP="001A766E">
            <w:pPr>
              <w:tabs>
                <w:tab w:val="right" w:pos="12960"/>
              </w:tabs>
            </w:pPr>
          </w:p>
        </w:tc>
        <w:tc>
          <w:tcPr>
            <w:tcW w:w="6588" w:type="dxa"/>
          </w:tcPr>
          <w:p w14:paraId="6A26696D" w14:textId="44B89475" w:rsidR="001A766E" w:rsidRPr="001A766E" w:rsidRDefault="001A766E" w:rsidP="001A766E">
            <w:pPr>
              <w:tabs>
                <w:tab w:val="right" w:pos="12960"/>
              </w:tabs>
              <w:jc w:val="center"/>
            </w:pPr>
            <w:r w:rsidRPr="001A766E">
              <w:rPr>
                <w:b/>
                <w:bCs/>
              </w:rPr>
              <w:t xml:space="preserve">Naha'tá </w:t>
            </w:r>
            <w:r w:rsidRPr="001A766E">
              <w:t>(Planning and Skills)</w:t>
            </w:r>
            <w:r>
              <w:t xml:space="preserve"> – NORTH </w:t>
            </w:r>
          </w:p>
          <w:p w14:paraId="757EEB07" w14:textId="77777777" w:rsidR="001A766E" w:rsidRDefault="001A766E" w:rsidP="001A766E">
            <w:pPr>
              <w:tabs>
                <w:tab w:val="right" w:pos="12960"/>
              </w:tabs>
            </w:pPr>
          </w:p>
          <w:p w14:paraId="25B28B02" w14:textId="77777777" w:rsidR="009434A1" w:rsidRDefault="009434A1" w:rsidP="009434A1">
            <w:pPr>
              <w:tabs>
                <w:tab w:val="right" w:pos="12960"/>
              </w:tabs>
            </w:pPr>
            <w:r>
              <w:t xml:space="preserve">ELA Skill (Wonders) Objectives of the Day: </w:t>
            </w:r>
          </w:p>
          <w:p w14:paraId="7C7075FD" w14:textId="77777777" w:rsidR="009434A1" w:rsidRDefault="009434A1" w:rsidP="009434A1">
            <w:pPr>
              <w:pStyle w:val="ListParagraph"/>
              <w:numPr>
                <w:ilvl w:val="0"/>
                <w:numId w:val="1"/>
              </w:numPr>
              <w:tabs>
                <w:tab w:val="right" w:pos="12960"/>
              </w:tabs>
            </w:pPr>
          </w:p>
          <w:p w14:paraId="34D5CC25" w14:textId="77777777" w:rsidR="009434A1" w:rsidRDefault="009434A1" w:rsidP="009434A1">
            <w:pPr>
              <w:tabs>
                <w:tab w:val="right" w:pos="12960"/>
              </w:tabs>
            </w:pPr>
          </w:p>
          <w:p w14:paraId="016B6C9D" w14:textId="77777777" w:rsidR="009434A1" w:rsidRDefault="009434A1" w:rsidP="009434A1">
            <w:pPr>
              <w:tabs>
                <w:tab w:val="right" w:pos="12960"/>
              </w:tabs>
            </w:pPr>
          </w:p>
          <w:p w14:paraId="3FECCE33" w14:textId="77777777" w:rsidR="009434A1" w:rsidRDefault="009434A1" w:rsidP="009434A1">
            <w:pPr>
              <w:tabs>
                <w:tab w:val="right" w:pos="12960"/>
              </w:tabs>
            </w:pPr>
            <w:r>
              <w:t xml:space="preserve">Math Skills (Engage NY) Objectives of the Day: </w:t>
            </w:r>
          </w:p>
          <w:p w14:paraId="1436F66D" w14:textId="113286B3" w:rsidR="009434A1" w:rsidRDefault="009434A1" w:rsidP="009434A1">
            <w:pPr>
              <w:pStyle w:val="ListParagraph"/>
              <w:numPr>
                <w:ilvl w:val="0"/>
                <w:numId w:val="2"/>
              </w:numPr>
              <w:tabs>
                <w:tab w:val="right" w:pos="12960"/>
              </w:tabs>
            </w:pPr>
          </w:p>
        </w:tc>
      </w:tr>
    </w:tbl>
    <w:p w14:paraId="798FA16A" w14:textId="4D8B84BF" w:rsidR="001A766E" w:rsidRDefault="001A766E" w:rsidP="001A766E">
      <w:pPr>
        <w:tabs>
          <w:tab w:val="right" w:pos="12960"/>
        </w:tabs>
      </w:pPr>
    </w:p>
    <w:sectPr w:rsidR="001A766E" w:rsidSect="007E4C92">
      <w:head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39ED1" w14:textId="77777777" w:rsidR="002A7371" w:rsidRDefault="002A7371" w:rsidP="00005843">
      <w:r>
        <w:separator/>
      </w:r>
    </w:p>
  </w:endnote>
  <w:endnote w:type="continuationSeparator" w:id="0">
    <w:p w14:paraId="710F8C01" w14:textId="77777777" w:rsidR="002A7371" w:rsidRDefault="002A7371" w:rsidP="000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6948F" w14:textId="77777777" w:rsidR="002A7371" w:rsidRDefault="002A7371" w:rsidP="00005843">
      <w:r>
        <w:separator/>
      </w:r>
    </w:p>
  </w:footnote>
  <w:footnote w:type="continuationSeparator" w:id="0">
    <w:p w14:paraId="2F057FE3" w14:textId="77777777" w:rsidR="002A7371" w:rsidRDefault="002A7371" w:rsidP="000058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CFC83" w14:textId="4E88D2BD" w:rsidR="001A766E" w:rsidRPr="001A766E" w:rsidRDefault="001A766E" w:rsidP="00005843">
    <w:pPr>
      <w:pStyle w:val="Header"/>
      <w:jc w:val="center"/>
      <w:rPr>
        <w:b/>
        <w:sz w:val="52"/>
      </w:rPr>
    </w:pPr>
    <w:r w:rsidRPr="001A766E">
      <w:rPr>
        <w:b/>
        <w:sz w:val="52"/>
      </w:rPr>
      <w:t>Dream Diné Daily Schedule and Lesson Plan</w:t>
    </w:r>
    <w:r>
      <w:rPr>
        <w:b/>
        <w:sz w:val="52"/>
      </w:rPr>
      <w:t xml:space="preserve">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72F"/>
    <w:multiLevelType w:val="hybridMultilevel"/>
    <w:tmpl w:val="814E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52FD3"/>
    <w:multiLevelType w:val="hybridMultilevel"/>
    <w:tmpl w:val="F55C6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24E5"/>
    <w:multiLevelType w:val="hybridMultilevel"/>
    <w:tmpl w:val="F55C6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947BC"/>
    <w:multiLevelType w:val="hybridMultilevel"/>
    <w:tmpl w:val="5B0A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92"/>
    <w:rsid w:val="00005843"/>
    <w:rsid w:val="0001013A"/>
    <w:rsid w:val="001633A9"/>
    <w:rsid w:val="001A766E"/>
    <w:rsid w:val="001D25A5"/>
    <w:rsid w:val="002354ED"/>
    <w:rsid w:val="002A7371"/>
    <w:rsid w:val="003860E2"/>
    <w:rsid w:val="00402A43"/>
    <w:rsid w:val="004C63F1"/>
    <w:rsid w:val="004F5096"/>
    <w:rsid w:val="0051404A"/>
    <w:rsid w:val="00575DD4"/>
    <w:rsid w:val="005B30FB"/>
    <w:rsid w:val="00723884"/>
    <w:rsid w:val="00777A82"/>
    <w:rsid w:val="007B457A"/>
    <w:rsid w:val="007E4C92"/>
    <w:rsid w:val="00883D0C"/>
    <w:rsid w:val="009250C0"/>
    <w:rsid w:val="009434A1"/>
    <w:rsid w:val="00B23EEC"/>
    <w:rsid w:val="00BE09EF"/>
    <w:rsid w:val="00C52FDC"/>
    <w:rsid w:val="00E47BD5"/>
    <w:rsid w:val="00EF4C86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712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9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843"/>
  </w:style>
  <w:style w:type="paragraph" w:styleId="Footer">
    <w:name w:val="footer"/>
    <w:basedOn w:val="Normal"/>
    <w:link w:val="FooterChar"/>
    <w:uiPriority w:val="99"/>
    <w:unhideWhenUsed/>
    <w:rsid w:val="00005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843"/>
  </w:style>
  <w:style w:type="table" w:styleId="TableGrid">
    <w:name w:val="Table Grid"/>
    <w:basedOn w:val="TableNormal"/>
    <w:uiPriority w:val="59"/>
    <w:rsid w:val="001A7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3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chart" Target="charts/chart1.xml"/><Relationship Id="rId1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pattFill prst="pct5">
                <a:fgClr>
                  <a:prstClr val="black"/>
                </a:fgClr>
                <a:bgClr>
                  <a:prstClr val="white"/>
                </a:bgClr>
              </a:pattFill>
            </c:spPr>
          </c:dPt>
          <c:dPt>
            <c:idx val="1"/>
            <c:bubble3D val="0"/>
            <c:spPr>
              <a:pattFill prst="pct50">
                <a:fgClr>
                  <a:prstClr val="black"/>
                </a:fgClr>
                <a:bgClr>
                  <a:prstClr val="white"/>
                </a:bgClr>
              </a:pattFill>
            </c:spPr>
          </c:dPt>
          <c:dPt>
            <c:idx val="2"/>
            <c:bubble3D val="0"/>
            <c:spPr>
              <a:pattFill prst="ltUpDiag">
                <a:fgClr>
                  <a:prstClr val="black"/>
                </a:fgClr>
                <a:bgClr>
                  <a:prstClr val="white"/>
                </a:bgClr>
              </a:pattFill>
            </c:spPr>
          </c:dPt>
          <c:dPt>
            <c:idx val="3"/>
            <c:bubble3D val="0"/>
            <c:spPr>
              <a:pattFill prst="dashUpDiag">
                <a:fgClr>
                  <a:prstClr val="black"/>
                </a:fgClr>
                <a:bgClr>
                  <a:prstClr val="white"/>
                </a:bgClr>
              </a:pattFill>
            </c:spPr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3.0</c:v>
                </c:pt>
                <c:pt idx="1">
                  <c:v>3.0</c:v>
                </c:pt>
                <c:pt idx="2">
                  <c:v>3.0</c:v>
                </c:pt>
                <c:pt idx="3">
                  <c:v>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0.42857</cdr:x>
      <cdr:y>0.39672</cdr:y>
    </cdr:from>
    <cdr:to>
      <cdr:x>0.62857</cdr:x>
      <cdr:y>0.5665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29000" y="2403817"/>
          <a:ext cx="1600200" cy="1028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6600"/>
            <a:t>K'é</a:t>
          </a:r>
        </a:p>
      </cdr:txBody>
    </cdr:sp>
  </cdr:relSizeAnchor>
  <cdr:relSizeAnchor xmlns:cdr="http://schemas.openxmlformats.org/drawingml/2006/chartDrawing">
    <cdr:from>
      <cdr:x>0.77143</cdr:x>
      <cdr:y>0.00058</cdr:y>
    </cdr:from>
    <cdr:to>
      <cdr:x>1</cdr:x>
      <cdr:y>0.17036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6172200" y="3517"/>
          <a:ext cx="1828800" cy="1028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0.72857</cdr:x>
      <cdr:y>0.81173</cdr:y>
    </cdr:from>
    <cdr:to>
      <cdr:x>1</cdr:x>
      <cdr:y>0.98151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5829300" y="4918417"/>
          <a:ext cx="2171700" cy="1028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0.7</cdr:x>
      <cdr:y>0.82208</cdr:y>
    </cdr:from>
    <cdr:to>
      <cdr:x>1</cdr:x>
      <cdr:y>1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5600700" y="4689817"/>
          <a:ext cx="2400300" cy="10150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en-US" sz="1100" b="1"/>
            <a:t>Naha'tá </a:t>
          </a:r>
        </a:p>
        <a:p xmlns:a="http://schemas.openxmlformats.org/drawingml/2006/main">
          <a:pPr algn="r"/>
          <a:r>
            <a:rPr lang="en-US" sz="1100"/>
            <a:t>(Planning</a:t>
          </a:r>
          <a:r>
            <a:rPr lang="en-US" sz="1100" baseline="0"/>
            <a:t> and Skills)</a:t>
          </a:r>
        </a:p>
        <a:p xmlns:a="http://schemas.openxmlformats.org/drawingml/2006/main">
          <a:endParaRPr lang="en-US" sz="1100" baseline="0"/>
        </a:p>
        <a:p xmlns:a="http://schemas.openxmlformats.org/drawingml/2006/main">
          <a:r>
            <a:rPr lang="en-US" sz="1100" baseline="0"/>
            <a:t>What are DD students doing?</a:t>
          </a:r>
        </a:p>
        <a:p xmlns:a="http://schemas.openxmlformats.org/drawingml/2006/main">
          <a:r>
            <a:rPr lang="en-US" sz="1100" baseline="0"/>
            <a:t>- Skill work - Reading, Writing, Math</a:t>
          </a:r>
          <a:endParaRPr lang="en-US" sz="1100"/>
        </a:p>
      </cdr:txBody>
    </cdr:sp>
  </cdr:relSizeAnchor>
  <cdr:relSizeAnchor xmlns:cdr="http://schemas.openxmlformats.org/drawingml/2006/chartDrawing">
    <cdr:from>
      <cdr:x>0.7</cdr:x>
      <cdr:y>0.00058</cdr:y>
    </cdr:from>
    <cdr:to>
      <cdr:x>1</cdr:x>
      <cdr:y>0.24581</cdr:y>
    </cdr:to>
    <cdr:sp macro="" textlink="">
      <cdr:nvSpPr>
        <cdr:cNvPr id="8" name="Text Box 7"/>
        <cdr:cNvSpPr txBox="1"/>
      </cdr:nvSpPr>
      <cdr:spPr>
        <a:xfrm xmlns:a="http://schemas.openxmlformats.org/drawingml/2006/main">
          <a:off x="5600700" y="3517"/>
          <a:ext cx="2400300" cy="1485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="1" baseline="0"/>
            <a:t>Nitsáhákees</a:t>
          </a:r>
          <a:r>
            <a:rPr lang="en-US" sz="1100" baseline="0"/>
            <a:t> </a:t>
          </a:r>
        </a:p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100" baseline="0"/>
            <a:t>(Thinking Process)</a:t>
          </a:r>
        </a:p>
        <a:p xmlns:a="http://schemas.openxmlformats.org/drawingml/2006/main">
          <a:pPr algn="r"/>
          <a:endParaRPr lang="en-US" sz="1100" baseline="0"/>
        </a:p>
        <a:p xmlns:a="http://schemas.openxmlformats.org/drawingml/2006/main">
          <a:pPr algn="l"/>
          <a:r>
            <a:rPr lang="en-US" sz="1100" baseline="0"/>
            <a:t>What are DD  students doing? </a:t>
          </a:r>
        </a:p>
        <a:p xmlns:a="http://schemas.openxmlformats.org/drawingml/2006/main">
          <a:pPr algn="l"/>
          <a:r>
            <a:rPr lang="en-US" sz="1100" baseline="0"/>
            <a:t> - Morning Run to the east</a:t>
          </a:r>
        </a:p>
        <a:p xmlns:a="http://schemas.openxmlformats.org/drawingml/2006/main">
          <a:pPr algn="l"/>
          <a:r>
            <a:rPr lang="en-US" sz="1100" baseline="0"/>
            <a:t> - Introduced to Essential Questions</a:t>
          </a:r>
        </a:p>
        <a:p xmlns:a="http://schemas.openxmlformats.org/drawingml/2006/main">
          <a:pPr algn="r"/>
          <a:endParaRPr lang="en-US" sz="1100"/>
        </a:p>
      </cdr:txBody>
    </cdr:sp>
  </cdr:relSizeAnchor>
  <cdr:relSizeAnchor xmlns:cdr="http://schemas.openxmlformats.org/drawingml/2006/chartDrawing">
    <cdr:from>
      <cdr:x>0</cdr:x>
      <cdr:y>0.76197</cdr:y>
    </cdr:from>
    <cdr:to>
      <cdr:x>0.3</cdr:x>
      <cdr:y>1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0" y="4346917"/>
          <a:ext cx="2400300" cy="13579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Iiná</a:t>
          </a:r>
        </a:p>
        <a:p xmlns:a="http://schemas.openxmlformats.org/drawingml/2006/main">
          <a:r>
            <a:rPr lang="en-US" sz="1100"/>
            <a:t>(Applied Learning)</a:t>
          </a:r>
        </a:p>
        <a:p xmlns:a="http://schemas.openxmlformats.org/drawingml/2006/main">
          <a:endParaRPr lang="en-US" sz="1100"/>
        </a:p>
        <a:p xmlns:a="http://schemas.openxmlformats.org/drawingml/2006/main">
          <a:r>
            <a:rPr lang="en-US" sz="1100"/>
            <a:t>What are DD students doing?</a:t>
          </a:r>
        </a:p>
        <a:p xmlns:a="http://schemas.openxmlformats.org/drawingml/2006/main">
          <a:r>
            <a:rPr lang="en-US" sz="1100"/>
            <a:t>- Applying their learning through experiential education in the community</a:t>
          </a:r>
        </a:p>
      </cdr:txBody>
    </cdr:sp>
  </cdr:relSizeAnchor>
  <cdr:relSizeAnchor xmlns:cdr="http://schemas.openxmlformats.org/drawingml/2006/chartDrawing">
    <cdr:from>
      <cdr:x>0</cdr:x>
      <cdr:y>0.00062</cdr:y>
    </cdr:from>
    <cdr:to>
      <cdr:x>0.3</cdr:x>
      <cdr:y>0.22101</cdr:y>
    </cdr:to>
    <cdr:sp macro="" textlink="">
      <cdr:nvSpPr>
        <cdr:cNvPr id="7" name="Text Box 6"/>
        <cdr:cNvSpPr txBox="1"/>
      </cdr:nvSpPr>
      <cdr:spPr>
        <a:xfrm xmlns:a="http://schemas.openxmlformats.org/drawingml/2006/main">
          <a:off x="0" y="3537"/>
          <a:ext cx="2400300" cy="12572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 b="1"/>
            <a:t>Sihasin </a:t>
          </a:r>
        </a:p>
        <a:p xmlns:a="http://schemas.openxmlformats.org/drawingml/2006/main">
          <a:r>
            <a:rPr lang="en-US" sz="1100"/>
            <a:t>(Reflection</a:t>
          </a:r>
          <a:r>
            <a:rPr lang="en-US" sz="1100" baseline="0"/>
            <a:t> Process)</a:t>
          </a:r>
        </a:p>
        <a:p xmlns:a="http://schemas.openxmlformats.org/drawingml/2006/main">
          <a:endParaRPr lang="en-US" sz="1100" baseline="0"/>
        </a:p>
        <a:p xmlns:a="http://schemas.openxmlformats.org/drawingml/2006/main">
          <a:r>
            <a:rPr lang="en-US" sz="1100" baseline="0"/>
            <a:t>What are DD students doing?</a:t>
          </a:r>
        </a:p>
        <a:p xmlns:a="http://schemas.openxmlformats.org/drawingml/2006/main">
          <a:r>
            <a:rPr lang="en-US" sz="1100" baseline="0"/>
            <a:t>- Answering the Essential Questions</a:t>
          </a:r>
        </a:p>
        <a:p xmlns:a="http://schemas.openxmlformats.org/drawingml/2006/main">
          <a:r>
            <a:rPr lang="en-US" sz="1100" baseline="0"/>
            <a:t>- Identifying what was learned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F7CD8E-9FCA-6543-85BC-C28503C8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Krause</dc:creator>
  <cp:keywords/>
  <dc:description/>
  <cp:lastModifiedBy>Kristin Szczepaniec</cp:lastModifiedBy>
  <cp:revision>2</cp:revision>
  <cp:lastPrinted>2015-07-22T01:24:00Z</cp:lastPrinted>
  <dcterms:created xsi:type="dcterms:W3CDTF">2015-09-08T16:34:00Z</dcterms:created>
  <dcterms:modified xsi:type="dcterms:W3CDTF">2015-09-08T16:34:00Z</dcterms:modified>
</cp:coreProperties>
</file>