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7th grade Yearlong UbD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rtl w:val="0"/>
        </w:rPr>
        <w:br w:type="textWrapping"/>
        <w:t xml:space="preserve">Designer: Stephanie Hinson</w:t>
        <w:br w:type="textWrapping"/>
        <w:t xml:space="preserve">Date: May 2015</w:t>
      </w:r>
    </w:p>
    <w:tbl>
      <w:tblPr>
        <w:tblStyle w:val="Table4"/>
        <w:bidi w:val="0"/>
        <w:tblW w:w="1804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6930"/>
        <w:gridCol w:w="990"/>
        <w:gridCol w:w="8400"/>
        <w:tblGridChange w:id="0">
          <w:tblGrid>
            <w:gridCol w:w="1725"/>
            <w:gridCol w:w="6930"/>
            <w:gridCol w:w="990"/>
            <w:gridCol w:w="8400"/>
          </w:tblGrid>
        </w:tblGridChange>
      </w:tblGrid>
      <w:tr>
        <w:tc>
          <w:tcPr>
            <w:gridSpan w:val="4"/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ab/>
              <w:t xml:space="preserve">Stage 1 Desired Results</w:t>
              <w:tab/>
            </w:r>
          </w:p>
        </w:tc>
      </w:tr>
      <w:tr>
        <w:tc>
          <w:tcPr>
            <w:gridSpan w:val="4"/>
            <w:shd w:fill="ffffff"/>
          </w:tcPr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Directions: </w:t>
            </w:r>
            <w:r w:rsidDel="00000000" w:rsidR="00000000" w:rsidRPr="00000000">
              <w:rPr>
                <w:rtl w:val="0"/>
              </w:rPr>
              <w:t xml:space="preserve">Choose multiple CCSS (or other standards), copy and paste them here, and unpack them for </w:t>
            </w:r>
            <w:r w:rsidDel="00000000" w:rsidR="00000000" w:rsidRPr="00000000">
              <w:rPr>
                <w:color w:val="000000"/>
                <w:highlight w:val="green"/>
                <w:rtl w:val="0"/>
              </w:rPr>
              <w:t xml:space="preserve">big ideas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assessment verbs</w:t>
            </w:r>
            <w:r w:rsidDel="00000000" w:rsidR="00000000" w:rsidRPr="00000000">
              <w:rPr>
                <w:rtl w:val="0"/>
              </w:rPr>
              <w:t xml:space="preserve"> by highlighting.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Common Core State Standards (</w:t>
            </w:r>
            <w:hyperlink r:id="rId6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www.corestandards.org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), 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CCSS.MATH.CONTENT.7.RP.A.1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CCSS.MATH.CONTENT.7.RP.A.2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CCSS.MATH.CONTENT.7.RP.A.3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rtl w:val="0"/>
              </w:rPr>
              <w:t xml:space="preserve">.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rtl w:val="0"/>
              </w:rPr>
              <w:t xml:space="preserve">Analyze proportional relationships and use them to solve real-world and mathematical problems.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200" w:line="240" w:lineRule="auto"/>
              <w:contextualSpacing w:val="0"/>
              <w:jc w:val="both"/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CCSS.MATH.CONTENT.7.NS.A.1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202020"/>
                  <w:sz w:val="20"/>
                  <w:szCs w:val="20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CCSS.MATH.CONTENT.7.NS.A.2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202020"/>
                  <w:sz w:val="20"/>
                  <w:szCs w:val="20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CCSS.MATH.CONTENT.7.NS.A.3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rtl w:val="0"/>
              </w:rPr>
              <w:t xml:space="preserve">   Apply and extend previous understandings of operations with fractions.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200" w:line="240" w:lineRule="auto"/>
              <w:contextualSpacing w:val="0"/>
              <w:jc w:val="both"/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CCSS.MATH.CONTENT.7.EE.A.1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.MATH.CONTENT.7.EE.A.2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CCSS.MATH.CONTENT.7.EE.B.3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CCSS.MATH.CONTENT.7.EE.B.4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rtl w:val="0"/>
              </w:rPr>
              <w:t xml:space="preserve"> Use properties of operations to generate equivalent expressions.  Solve real-life and mathematical problems using numerical and algebraic expressions and equations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200" w:line="240" w:lineRule="auto"/>
              <w:contextualSpacing w:val="0"/>
              <w:jc w:val="both"/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CCSS.MATH.CONTENT.7.G.A.1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CCSS.MATH.CONTENT.7.G.A.2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CCSS.MATH.CONTENT.7.G.A.3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CCSS.MATH.CONTENT.7.G.B.4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CCSS.MATH.CONTENT.7.G.B.5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CCSS.MATH.CONTENT.7.G.B.6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rtl w:val="0"/>
              </w:rPr>
              <w:t xml:space="preserve">          Draw construct, and describe geometrical figures and describe the relationships between them.  Solve real-life and mathematical problems involving angle measure, area, surface area, and volume.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200" w:line="240" w:lineRule="auto"/>
              <w:contextualSpacing w:val="0"/>
              <w:jc w:val="both"/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CCSS.MATH.CONTENT.7.SP.A.1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CCSS.MATH.CONTENT.7.SP.A.2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CCSS.MATH.CONTENT.7.SP.B.3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CCSS.MATH.CONTENT.7.SP.B.4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CCSS.MATH.CONTENT.7.SP.C.5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202020"/>
                  <w:sz w:val="20"/>
                  <w:szCs w:val="20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CCSS.MATH.CONTENT.7.SP.C.6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202020"/>
                  <w:sz w:val="20"/>
                  <w:szCs w:val="20"/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CCSS.MATH.CONTENT.7.SP.C.7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sz w:val="20"/>
                <w:szCs w:val="20"/>
                <w:rtl w:val="0"/>
              </w:rPr>
              <w:t xml:space="preserve">,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373737"/>
                  <w:sz w:val="20"/>
                  <w:szCs w:val="20"/>
                  <w:u w:val="single"/>
                  <w:rtl w:val="0"/>
                </w:rPr>
                <w:t xml:space="preserve">CCSS.MATH.CONTENT.7.SP.C.8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rtl w:val="0"/>
              </w:rPr>
              <w:t xml:space="preserve">  Use random sampling to draw inferences about a population.  Draw informal comparative inferences about two populations.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10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Mathematical Practices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10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1: Make sense of problems and persevere in solving them.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10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2: Reason abstractly and quantitatively.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10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3: Construct viable arguments and critique the reasoning of others.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10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4: Model with mathematics.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10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5: Use appropriate tools strategically.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10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6: Attend to precision.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10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7: Look for and make use of structure.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100"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8: Look for and express regularity in repeated reasoning.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ffff"/>
          </w:tcPr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Other than the big ideas explicitly in the standards you chose, what big ideas might frame this yearlong curriculum?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left" w:pos="1696"/>
              </w:tabs>
              <w:spacing w:line="276" w:lineRule="auto"/>
              <w:ind w:left="720" w:hanging="360"/>
              <w:contextualSpacing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Form and Function of natural and designed objects are intimately related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left" w:pos="1696"/>
              </w:tabs>
              <w:spacing w:line="276" w:lineRule="auto"/>
              <w:ind w:left="720" w:hanging="360"/>
              <w:contextualSpacing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Proportional relationships show how Quantities change in relationships to one another.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left" w:pos="1696"/>
              </w:tabs>
              <w:spacing w:line="276" w:lineRule="auto"/>
              <w:ind w:left="720" w:hanging="360"/>
              <w:contextualSpacing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Proportional reasoning can be used to predict future events.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left" w:pos="1696"/>
              </w:tabs>
              <w:spacing w:after="200" w:line="276" w:lineRule="auto"/>
              <w:ind w:left="720" w:hanging="360"/>
              <w:contextualSpacing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Patterns and relationships can be represented graphically, numerically, symbolically, and verbally.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left" w:pos="1696"/>
              </w:tabs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Ratios, fractions, and proportions can be used to make intelligent comparisons of quantitative information.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left" w:pos="1696"/>
              </w:tabs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Relations can be used to find surface area and volume.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left" w:pos="1696"/>
              </w:tabs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Statistics can be used make conjecture about populations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left" w:pos="1696"/>
              </w:tabs>
              <w:spacing w:after="20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CHOSEN BIG IDEAS(S):</w:t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Ratios, fractions, and proportions can be used to make intelligent comparisons of quantitative information.</w:t>
            </w:r>
          </w:p>
        </w:tc>
        <w:tc>
          <w:tcPr>
            <w:gridSpan w:val="3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Transfer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bookmarkStart w:colFirst="0" w:colLast="0" w:name="h.gjdgxs" w:id="0"/>
            <w:bookmarkEnd w:id="0"/>
            <w:commentRangeStart w:id="0"/>
            <w:r w:rsidDel="00000000" w:rsidR="00000000" w:rsidRPr="00000000">
              <w:rPr>
                <w:i w:val="1"/>
                <w:rtl w:val="0"/>
              </w:rPr>
              <w:t xml:space="preserve">I want my students to have the confidence in their ability to solve math problems, so that in the long-run, on their own, they will be able to persevere and they will have the tools to start and solve problems they are presented with.  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Meaning</w:t>
            </w:r>
          </w:p>
        </w:tc>
      </w:tr>
      <w:tr>
        <w:trPr>
          <w:trHeight w:val="2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UNDERSTANDINGS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right" w:pos="3960"/>
              </w:tabs>
              <w:spacing w:after="20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Persevering and making sense of a math problem will help them become proficient math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1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ESSENTIAL QUESTIONS</w:t>
              <w:tab/>
            </w:r>
          </w:p>
          <w:p w:rsidR="00000000" w:rsidDel="00000000" w:rsidP="00000000" w:rsidRDefault="00000000" w:rsidRPr="00000000">
            <w:pPr>
              <w:tabs>
                <w:tab w:val="right" w:pos="401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can I use what I have learned to make sense of a problem and persevere in solving that problem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right" w:pos="3960"/>
              </w:tabs>
              <w:spacing w:after="20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Acquisition</w:t>
            </w:r>
          </w:p>
        </w:tc>
      </w:tr>
      <w:tr>
        <w:trPr>
          <w:trHeight w:val="42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know…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Unit 1: rational numbers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Unit 2: 2 and 3 dimensional geometry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Unit 3 Similarity/Ratios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Unit 4: Linear relationships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 5:  Volume and Surface Area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Unit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: Data and Probability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be skilled at…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Unit 1: operations with rational numbers and their properties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Unit 2: measurement of angles/ sum of all angles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Area circumference of circles, volume and surface area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rectangular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prisms, cones, pyramids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Unit 3: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use ratios, fractions, decimals, rates, unit rates, and percents  to make comparisons of quantitative information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240" w:befor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 4: Recognize linear relationships from a table, graph, and an equation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Find the rate of change in a table graph and equation.  Find the slope and y-intercept from a table, graph, and an equation.  Solve for x when given y.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 5: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020"/>
                <w:rtl w:val="0"/>
              </w:rPr>
              <w:t xml:space="preserve"> Draw construct, and describe geometrical figures and describe the relationships between them.  Solve real-life and mathematical problems involving angle measure, area, surface area, and volume.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 6: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0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020"/>
                <w:rtl w:val="0"/>
              </w:rPr>
              <w:t xml:space="preserve">Use random sampling to draw inferences about a population.  Draw informal comparative inferences about two populations.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Stage 2 - Evidence</w:t>
            </w:r>
          </w:p>
        </w:tc>
      </w:tr>
      <w:tr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Evaluative Criteria</w:t>
            </w:r>
          </w:p>
        </w:tc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Assessment Evidence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Standards-based A+ Rubric in Student-friendly Language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836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115"/>
              <w:gridCol w:w="1170"/>
              <w:gridCol w:w="1080"/>
              <w:tblGridChange w:id="0">
                <w:tblGrid>
                  <w:gridCol w:w="6115"/>
                  <w:gridCol w:w="1170"/>
                  <w:gridCol w:w="108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Performance Assessment Criteria and Standard Alignment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Complete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Needs Revision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Ex. CCSS.ELA-LITERACY.W.8.1.B </w:t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I can use relevant, accurate information to support a claim.  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Must consist of equations, graphs and tables for each company.  Choice of company clearly stated and why in paragraph and backed up by the math.  Presented in a format easily read, colorful and neat.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20 points for each part.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200 points total.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PERFORMANCE TASK(S):</w:t>
              <w:tab/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What (cognitive verb + big idea):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right" w:pos="8408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Develop an understanding of and apply proportional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right" w:pos="8408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Solve expressions and linear equations using rational numbers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right" w:pos="8408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Solve problems involving scale drawings and informal geometric drawings and 2-3 dimensional shapes to solve problems involving area, surface area and 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right" w:pos="8408"/>
              </w:tabs>
              <w:spacing w:after="20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Draw inferences about populations and samples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Why (copied and pasted EUs from Stage 1):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20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Persevering and making sense of a math problem will help them become proficient math student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How (GRASPS, written to and for students):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Choose a Company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Goal: 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Students will construct a viable argument for choosing a company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Role: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Consumer/ business owner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Audience: Consumer/ business owner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Situation: Each student will have to research 2 companies and present a bid for a consumer to choose which company is the better deal.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commentRangeStart w:id="1"/>
            <w:r w:rsidDel="00000000" w:rsidR="00000000" w:rsidRPr="00000000">
              <w:rPr>
                <w:b w:val="1"/>
                <w:rtl w:val="0"/>
              </w:rPr>
              <w:t xml:space="preserve">Product, Performance, and Purpose: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Prove which company is better, proof must include graph, table, and equation for each company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Standards and Criteria for Success: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20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Mathematical Practices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20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1: Make sense of problems and persevere in solving them.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20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2: Reason abstractly and quantitatively.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20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3: Construct viable arguments and critique the reasoning of others.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20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4: Model with mathematics.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20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5: Use appropriate tools strategically.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20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6: Attend to precision.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20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7: Look for and make use of structure.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8: Look for and express regularity in repeated reasoning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&lt;type here&gt;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OTHER EVIDENCE:</w:t>
              <w:tab/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Unit assessments, unit projects, MAPs test</w:t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1736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365"/>
              <w:tblGridChange w:id="0">
                <w:tblGrid>
                  <w:gridCol w:w="17365"/>
                </w:tblGrid>
              </w:tblGridChange>
            </w:tblGrid>
            <w:tr>
              <w:tc>
                <w:tcPr>
                  <w:shd w:fill="000000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Stage 3 – Learning Plan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What units will you teach, and what skills will students master, as a result of this yearlong curriculum?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___2015 - 2016_________ Academic Year Curriculum Map Template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1738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620"/>
              <w:gridCol w:w="3510"/>
              <w:gridCol w:w="4500"/>
              <w:gridCol w:w="5040"/>
              <w:gridCol w:w="2715"/>
              <w:tblGridChange w:id="0">
                <w:tblGrid>
                  <w:gridCol w:w="1620"/>
                  <w:gridCol w:w="3510"/>
                  <w:gridCol w:w="4500"/>
                  <w:gridCol w:w="5040"/>
                  <w:gridCol w:w="2715"/>
                </w:tblGrid>
              </w:tblGridChange>
            </w:tblGrid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Unit Big Idea (Title)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Unit Essential Question(s)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Unit Standard(s)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Assessment(s)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Time Frame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What big idea anchors this unit?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What EQ will anchor conceptual, critical thinking related to the big idea?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What core standard(s) anchors this unit, and therefore what observable skills will you evaluate 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What summative assessment will provide you evidence of skills and understanding?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What is the approximate time frame for the teaching and learning in this unit?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5"/>
                    </w:numPr>
                    <w:ind w:left="360" w:hanging="36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Using Patterns to make conjectures about relationships.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numPr>
                      <w:ilvl w:val="0"/>
                      <w:numId w:val="5"/>
                    </w:numPr>
                    <w:spacing w:after="0" w:before="0" w:line="240" w:lineRule="auto"/>
                    <w:ind w:left="360" w:hanging="360"/>
                    <w:contextualSpacing w:val="1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sz w:val="22"/>
                      <w:szCs w:val="22"/>
                      <w:rtl w:val="0"/>
                    </w:rPr>
                    <w:t xml:space="preserve">How can the number line be extended to include rational numbers?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5"/>
                    </w:numPr>
                    <w:spacing w:after="0" w:before="0" w:line="240" w:lineRule="auto"/>
                    <w:ind w:left="360" w:hanging="360"/>
                    <w:contextualSpacing w:val="1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sz w:val="22"/>
                      <w:szCs w:val="22"/>
                      <w:rtl w:val="0"/>
                    </w:rPr>
                    <w:t xml:space="preserve">How can number lines or chip boards help make an algorithm (rule) for operations with integers?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mallCaps w:val="1"/>
                      <w:sz w:val="20"/>
                      <w:szCs w:val="20"/>
                      <w:rtl w:val="0"/>
                    </w:rPr>
                    <w:t xml:space="preserve">7.NS.A.1, NS.A.1a, 7.NS.A.1b, 7.NS.A.1c, 7.NS.A.1d, 7.NS.A.2, 7.NS.A.2a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mallCaps w:val="1"/>
                      <w:sz w:val="20"/>
                      <w:szCs w:val="20"/>
                      <w:rtl w:val="0"/>
                    </w:rPr>
                    <w:t xml:space="preserve">7.NS.A.2b, 7.NS.A.2c, 7.NS.A.2d, 7.NS.A.3, 7.EE.B.3, 7.EE.B.4, 7.EE.B.4b</w:t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Unit test and check ups.  Number line and chip board quizzes.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4 weeks August 24 – September 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5"/>
                    </w:numPr>
                    <w:ind w:left="360" w:hanging="36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sz w:val="20"/>
                      <w:szCs w:val="20"/>
                      <w:rtl w:val="0"/>
                    </w:rPr>
                    <w:t xml:space="preserve">Form and Function of natural and designed objects are intimately related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What Properties of Polygons Affect their shape?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What are the special relations among angles?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What properties are needed to construct polygons?</w:t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mallCaps w:val="1"/>
                      <w:sz w:val="24"/>
                      <w:szCs w:val="24"/>
                      <w:rtl w:val="0"/>
                    </w:rPr>
                    <w:t xml:space="preserve">7. EE.A.2 ,7.EE.B.4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mallCaps w:val="1"/>
                      <w:sz w:val="24"/>
                      <w:szCs w:val="24"/>
                      <w:rtl w:val="0"/>
                    </w:rPr>
                    <w:t xml:space="preserve">7.G.A.2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mallCaps w:val="1"/>
                      <w:sz w:val="24"/>
                      <w:szCs w:val="24"/>
                      <w:rtl w:val="0"/>
                    </w:rPr>
                    <w:t xml:space="preserve">7.G.B.5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tabs>
                      <w:tab w:val="right" w:pos="8408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Checkups (quizzes) after each investigation.</w:t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8408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Unit Test</w:t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8408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Final Project (Students creating a </w:t>
                  </w:r>
                  <w:commentRangeStart w:id="2"/>
                  <w:r w:rsidDel="00000000" w:rsidR="00000000" w:rsidRPr="00000000">
                    <w:rPr>
                      <w:rtl w:val="0"/>
                    </w:rPr>
                    <w:t xml:space="preserve">book or poster or mobile</w:t>
                  </w:r>
                  <w:commentRangeEnd w:id="2"/>
                  <w:r w:rsidDel="00000000" w:rsidR="00000000" w:rsidRPr="00000000">
                    <w:commentReference w:id="2"/>
                  </w:r>
                  <w:r w:rsidDel="00000000" w:rsidR="00000000" w:rsidRPr="00000000">
                    <w:rPr>
                      <w:rtl w:val="0"/>
                    </w:rPr>
                    <w:t xml:space="preserve">)that demonstrates what they have learned about the properties and uses of polygons</w:t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8408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 “What I know about Shapes”</w:t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 weeks September 21 to October 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tabs>
                      <w:tab w:val="right" w:pos="3960"/>
                    </w:tabs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Ratios, fractions, and proportions can be used to make intelligent comparisons of quantitative information.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tabs>
                      <w:tab w:val="right" w:pos="4016"/>
                    </w:tabs>
                    <w:contextualSpacing w:val="0"/>
                  </w:pPr>
                  <w:commentRangeStart w:id="3"/>
                  <w:r w:rsidDel="00000000" w:rsidR="00000000" w:rsidRPr="00000000">
                    <w:rPr>
                      <w:rtl w:val="0"/>
                    </w:rPr>
                    <w:t xml:space="preserve">In what ways can you use proportional relationships to find the change in an object to another object?</w:t>
                  </w:r>
                  <w:commentRangeEnd w:id="3"/>
                  <w:r w:rsidDel="00000000" w:rsidR="00000000" w:rsidRPr="00000000">
                    <w:commentReference w:id="3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7.RP.A.1, 7.RP.A.2, 7.RP.A.2a, 7.RP.A.2b, 7.RP.A.2c, 7RP.A.2d,7RP.A.3, 7NS.A.3, 7.EE.B.3, 7.EE.B4, 7.EE.B4a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tabs>
                      <w:tab w:val="right" w:pos="8408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Checkups (quizzes) after each investigation.</w:t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8408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Homework, Class work</w:t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8408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Stretching and Shrinking Project:</w:t>
                  </w:r>
                  <w:r w:rsidDel="00000000" w:rsidR="00000000" w:rsidRPr="00000000">
                    <w:rPr>
                      <w:sz w:val="30"/>
                      <w:szCs w:val="3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  <w:t xml:space="preserve">The project has two parts. Students are asked to enlarge or shrink a picture using the coordinate graphing system and to identify their scale factor, compare a pair of corresponding angles, and compare two corresponding areas within the drawings. Then they are asked to write a report that describes techniques they used and compares the original picture to its image.</w:t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8408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8408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Unit Tests</w:t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October till December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 weeks in stretching &amp; Shrinking,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5 weeks Comparing and Scaling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5"/>
                    </w:numPr>
                    <w:ind w:left="36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0"/>
                      <w:sz w:val="18"/>
                      <w:szCs w:val="18"/>
                      <w:rtl w:val="0"/>
                    </w:rPr>
                    <w:t xml:space="preserve">Patterns and relationships can be represented graphically, numerically, symbolically, and verbally.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tabs>
                      <w:tab w:val="right" w:pos="4016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How are patterns and relationships represented in a table, graph, or equation?</w:t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4016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What is the value of recognizing patterns and relationships in problems, and who might benefit from these skills?</w:t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mallCaps w:val="1"/>
                      <w:rtl w:val="0"/>
                    </w:rPr>
                    <w:t xml:space="preserve">7.RP.A.2</w:t>
                  </w:r>
                  <w:r w:rsidDel="00000000" w:rsidR="00000000" w:rsidRPr="00000000">
                    <w:rPr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mallCaps w:val="1"/>
                      <w:rtl w:val="0"/>
                    </w:rPr>
                    <w:t xml:space="preserve">7.RP.A.2a, 7.RP.A.2b, 7.RP.A.2c, 7.RP.A.2d, 7.EE.A.1</w:t>
                  </w:r>
                  <w:r w:rsidDel="00000000" w:rsidR="00000000" w:rsidRPr="00000000">
                    <w:rPr>
                      <w:rtl w:val="0"/>
                    </w:rPr>
                    <w:t xml:space="preserve">., 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mallCaps w:val="1"/>
                      <w:rtl w:val="0"/>
                    </w:rPr>
                    <w:t xml:space="preserve">7.EE.A.2, 7.EE.B.3</w:t>
                  </w:r>
                  <w:r w:rsidDel="00000000" w:rsidR="00000000" w:rsidRPr="00000000">
                    <w:rPr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mallCaps w:val="1"/>
                      <w:rtl w:val="0"/>
                    </w:rPr>
                    <w:t xml:space="preserve">7.EE.B.4, 7.EE.B.4a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mallCaps w:val="1"/>
                      <w:rtl w:val="0"/>
                    </w:rPr>
                    <w:t xml:space="preserve">7.EE.B.4b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tabs>
                      <w:tab w:val="right" w:pos="8408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Checkups  (quizzes) after investigation 1, investigation 2 and 3,Unit test,</w:t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8408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Stained glass project.  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4"/>
                    </w:numPr>
                    <w:tabs>
                      <w:tab w:val="right" w:pos="8408"/>
                    </w:tabs>
                    <w:spacing w:after="0" w:before="0" w:line="240" w:lineRule="auto"/>
                    <w:ind w:left="720" w:hanging="360"/>
                    <w:contextualSpacing w:val="1"/>
                    <w:rPr/>
                  </w:pPr>
                  <w:commentRangeStart w:id="4"/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sz w:val="22"/>
                      <w:szCs w:val="22"/>
                      <w:rtl w:val="0"/>
                    </w:rPr>
                    <w:t xml:space="preserve">Students will graph a series of lines from equations and then color to make it look like stained glass.</w:t>
                  </w:r>
                  <w:commentRangeEnd w:id="4"/>
                  <w:r w:rsidDel="00000000" w:rsidR="00000000" w:rsidRPr="00000000">
                    <w:commentReference w:id="4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Final year project compare 2 companies to find better company must prove with graph, tables, equations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 months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January -February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i w:val="1"/>
                      <w:sz w:val="20"/>
                      <w:szCs w:val="20"/>
                      <w:rtl w:val="0"/>
                    </w:rPr>
                    <w:t xml:space="preserve">Form and Function of natural and designed objects are intimately related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how are surface areas and volumes of prisms and cylinders related?</w:t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how are the areas and circumferences of circles are related?</w:t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What are the relationships between the volumes of cylinders and the volumes of cones and sphere?s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7.RP.A.2, 7.NS.A.3, 7.EE.A.1, </w:t>
                  </w:r>
                  <w:r w:rsidDel="00000000" w:rsidR="00000000" w:rsidRPr="00000000">
                    <w:rPr>
                      <w:rtl w:val="0"/>
                    </w:rPr>
                    <w:t xml:space="preserve">7.</w:t>
                  </w:r>
                  <w:r w:rsidDel="00000000" w:rsidR="00000000" w:rsidRPr="00000000">
                    <w:rPr>
                      <w:rtl w:val="0"/>
                    </w:rPr>
                    <w:t xml:space="preserve">EE.A.2, 7.G.A.1,7.G.A.3, 7.G.B.4, 7.G.B.6</w:t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Check ups, Unit Test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Unit Project Design A package contest.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6 Weeks March -April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PARCC in March built in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5"/>
                    </w:numPr>
                    <w:ind w:left="360" w:hanging="36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How can a random sample help make inferences about a population?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What is the process of statistical investigation and how do you  apply this understanding to samples?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 How can simulations be used to  model real-world situations?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7.RP.A.2, 7.NS.A.1, 7.NS.A.17.SP.A.1, 7.SP.A.2,7.SP.B.3, 7.SP.B.4 , 7.SP.C.5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7.SP.C.7, 7.SP.C.7a</w:t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Check ups, Unit Test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April -May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5"/>
                    </w:numPr>
                    <w:ind w:left="360" w:hanging="36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5"/>
                    </w:numPr>
                    <w:ind w:left="360" w:hanging="36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20160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Clem Wings" w:id="2" w:date="2015-06-20T03:50:45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love the element of choice here, and the opportunity to be creative.</w:t>
      </w:r>
    </w:p>
  </w:comment>
  <w:comment w:author="Clem Wings" w:id="4" w:date="2015-06-20T03:51:45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Will the lines be given to them, or do they write their own equations?</w:t>
      </w:r>
    </w:p>
  </w:comment>
  <w:comment w:author="Paula Maxmin" w:id="1" w:date="2015-06-08T23:30:36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Is thiis just for the linear unit or are you going to incorporate all of your units in here? Do you have this already drafted?</w:t>
      </w:r>
    </w:p>
  </w:comment>
  <w:comment w:author="Clem Wings" w:id="3" w:date="2015-06-20T04:04:08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wonder how they can recognize that proportions are everywhere, not just in scaling shapes.   Will it tie into what they learned in 6th grade about fractions/ratios?</w:t>
      </w:r>
    </w:p>
  </w:comment>
  <w:comment w:author="Clem Wings" w:id="0" w:date="2015-06-20T03:52:33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appreciate the emphasis on confidence, which is something I think we all need to emphasize. Also, I am glad to see the themes of perseverance and problem solving echoed in all of our UbDs.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orestandards.org/Math/Content/7/G/#CCSS.Math.Content.7.G.A.1" TargetMode="External"/><Relationship Id="rId22" Type="http://schemas.openxmlformats.org/officeDocument/2006/relationships/hyperlink" Target="http://www.corestandards.org/Math/Content/7/G/#CCSS.Math.Content.7.G.A.3" TargetMode="External"/><Relationship Id="rId21" Type="http://schemas.openxmlformats.org/officeDocument/2006/relationships/hyperlink" Target="http://www.corestandards.org/Math/Content/7/G/#CCSS.Math.Content.7.G.A.2" TargetMode="External"/><Relationship Id="rId24" Type="http://schemas.openxmlformats.org/officeDocument/2006/relationships/hyperlink" Target="http://www.corestandards.org/Math/Content/7/G/#CCSS.Math.Content.7.G.B.5" TargetMode="External"/><Relationship Id="rId23" Type="http://schemas.openxmlformats.org/officeDocument/2006/relationships/hyperlink" Target="http://www.corestandards.org/Math/Content/7/G/#CCSS.Math.Content.7.G.B.4" TargetMode="External"/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restandards.org/Math/Content/7/RP/#CCSS.Math.Content.7.RP.A.3" TargetMode="External"/><Relationship Id="rId26" Type="http://schemas.openxmlformats.org/officeDocument/2006/relationships/hyperlink" Target="http://www.corestandards.org/Math/Content/7/SP/#CCSS.Math.Content.7.SP.A.1" TargetMode="External"/><Relationship Id="rId25" Type="http://schemas.openxmlformats.org/officeDocument/2006/relationships/hyperlink" Target="http://www.corestandards.org/Math/Content/7/G/#CCSS.Math.Content.7.G.B.6" TargetMode="External"/><Relationship Id="rId28" Type="http://schemas.openxmlformats.org/officeDocument/2006/relationships/hyperlink" Target="http://www.corestandards.org/Math/Content/7/SP/#CCSS.Math.Content.7.SP.B.3" TargetMode="External"/><Relationship Id="rId27" Type="http://schemas.openxmlformats.org/officeDocument/2006/relationships/hyperlink" Target="http://www.corestandards.org/Math/Content/7/SP/#CCSS.Math.Content.7.SP.A.2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orestandards.org" TargetMode="External"/><Relationship Id="rId29" Type="http://schemas.openxmlformats.org/officeDocument/2006/relationships/hyperlink" Target="http://www.corestandards.org/Math/Content/7/SP/#CCSS.Math.Content.7.SP.B.4" TargetMode="External"/><Relationship Id="rId7" Type="http://schemas.openxmlformats.org/officeDocument/2006/relationships/hyperlink" Target="http://www.corestandards.org/Math/Content/7/RP/#CCSS.Math.Content.7.RP.A.1" TargetMode="External"/><Relationship Id="rId8" Type="http://schemas.openxmlformats.org/officeDocument/2006/relationships/hyperlink" Target="http://www.corestandards.org/Math/Content/7/RP/#CCSS.Math.Content.7.RP.A.2" TargetMode="External"/><Relationship Id="rId31" Type="http://schemas.openxmlformats.org/officeDocument/2006/relationships/hyperlink" Target="http://www.corestandards.org/Math/Content/7/SP/#CCSS.Math.Content.7.SP.C.6" TargetMode="External"/><Relationship Id="rId30" Type="http://schemas.openxmlformats.org/officeDocument/2006/relationships/hyperlink" Target="http://www.corestandards.org/Math/Content/7/SP/#CCSS.Math.Content.7.SP.C.5" TargetMode="External"/><Relationship Id="rId11" Type="http://schemas.openxmlformats.org/officeDocument/2006/relationships/hyperlink" Target="http://www.corestandards.org/Math/Content/7/NS/#CCSS.Math.Content.7.NS.A.2" TargetMode="External"/><Relationship Id="rId33" Type="http://schemas.openxmlformats.org/officeDocument/2006/relationships/hyperlink" Target="http://www.corestandards.org/Math/Content/7/SP/#CCSS.Math.Content.7.SP.C.7" TargetMode="External"/><Relationship Id="rId10" Type="http://schemas.openxmlformats.org/officeDocument/2006/relationships/hyperlink" Target="http://www.corestandards.org/Math/Content/7/NS/#CCSS.Math.Content.7.NS.A.1" TargetMode="External"/><Relationship Id="rId32" Type="http://schemas.openxmlformats.org/officeDocument/2006/relationships/hyperlink" Target="http://www.corestandards.org/Math/Content/7/SP/#CCSS.Math.Content.7.SP.C.6" TargetMode="External"/><Relationship Id="rId13" Type="http://schemas.openxmlformats.org/officeDocument/2006/relationships/hyperlink" Target="http://www.corestandards.org/Math/Content/7/NS/#CCSS.Math.Content.7.NS.A.3" TargetMode="External"/><Relationship Id="rId35" Type="http://schemas.openxmlformats.org/officeDocument/2006/relationships/hyperlink" Target="http://www.corestandards.org/Math/Content/7/SP/#CCSS.Math.Content.7.SP.C.8" TargetMode="External"/><Relationship Id="rId12" Type="http://schemas.openxmlformats.org/officeDocument/2006/relationships/hyperlink" Target="http://www.corestandards.org/Math/Content/7/NS/#CCSS.Math.Content.7.NS.A.2" TargetMode="External"/><Relationship Id="rId34" Type="http://schemas.openxmlformats.org/officeDocument/2006/relationships/hyperlink" Target="http://www.corestandards.org/Math/Content/7/SP/#CCSS.Math.Content.7.SP.C.7" TargetMode="External"/><Relationship Id="rId15" Type="http://schemas.openxmlformats.org/officeDocument/2006/relationships/hyperlink" Target="http://www.corestandards.org/Math/Content/7/EE/#CCSS.Math.Content.7.EE.A.1" TargetMode="External"/><Relationship Id="rId14" Type="http://schemas.openxmlformats.org/officeDocument/2006/relationships/hyperlink" Target="http://www.corestandards.org/Math/Content/7/NS/#CCSS.Math.Content.7.NS.A.3" TargetMode="External"/><Relationship Id="rId17" Type="http://schemas.openxmlformats.org/officeDocument/2006/relationships/hyperlink" Target="http://www.corestandards.org/Math/Content/7/EE/#CCSS.Math.Content.7.EE.A.2" TargetMode="External"/><Relationship Id="rId16" Type="http://schemas.openxmlformats.org/officeDocument/2006/relationships/hyperlink" Target="http://www.google.com/url?q=http%3A%2F%2Fwww.corestandards.org%2FMath%2FContent%2F7%2FEE%2F%23CCSS.Math.Content.7.EE.A.2&amp;sa=D&amp;sntz=1&amp;usg=AFQjCNGe3CO3YQthUxI1vHJ3EgjC0qCiTA" TargetMode="External"/><Relationship Id="rId19" Type="http://schemas.openxmlformats.org/officeDocument/2006/relationships/hyperlink" Target="http://www.corestandards.org/Math/Content/7/EE/#CCSS.Math.Content.7.EE.B.4" TargetMode="External"/><Relationship Id="rId18" Type="http://schemas.openxmlformats.org/officeDocument/2006/relationships/hyperlink" Target="http://www.corestandards.org/Math/Content/7/EE/#CCSS.Math.Content.7.EE.B.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