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Native American Community Academy UbD 2.0</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4392"/>
        <w:gridCol w:w="4392"/>
        <w:tblGridChange w:id="0">
          <w:tblGrid>
            <w:gridCol w:w="4392"/>
            <w:gridCol w:w="4392"/>
            <w:gridCol w:w="4392"/>
          </w:tblGrid>
        </w:tblGridChange>
      </w:tblGrid>
      <w:tr>
        <w:tc>
          <w:tcPr>
            <w:gridSpan w:val="3"/>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1 Desired Results</w:t>
            </w:r>
            <w:r w:rsidDel="00000000" w:rsidR="00000000" w:rsidRPr="00000000">
              <w:rPr>
                <w:i w:val="1"/>
                <w:rtl w:val="0"/>
              </w:rPr>
              <w:t xml:space="preserve"> What are your unit objectives and outcomes?</w:t>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BIG IDEAS</w:t>
              <w:tab/>
            </w:r>
          </w:p>
          <w:p w:rsidR="00000000" w:rsidDel="00000000" w:rsidP="00000000" w:rsidRDefault="00000000" w:rsidRPr="00000000">
            <w:pPr>
              <w:tabs>
                <w:tab w:val="right" w:pos="3960"/>
              </w:tabs>
              <w:contextualSpacing w:val="0"/>
            </w:pPr>
            <w:r w:rsidDel="00000000" w:rsidR="00000000" w:rsidRPr="00000000">
              <w:rPr>
                <w:rtl w:val="0"/>
              </w:rPr>
              <w:t xml:space="preserve">Using Patterns to make conjectures about relationships.</w:t>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i w:val="1"/>
                <w:rtl w:val="0"/>
              </w:rPr>
              <w:t xml:space="preserve">Students will be able to independently use their learning to…</w:t>
              <w:tab/>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numPr>
                <w:ilvl w:val="0"/>
                <w:numId w:val="5"/>
              </w:numPr>
              <w:spacing w:after="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 extend the number system to include the rational numbers (positive and negative integers, fractions, and decimals);</w:t>
            </w:r>
          </w:p>
          <w:p w:rsidR="00000000" w:rsidDel="00000000" w:rsidP="00000000" w:rsidRDefault="00000000" w:rsidRPr="00000000">
            <w:pPr>
              <w:numPr>
                <w:ilvl w:val="0"/>
                <w:numId w:val="5"/>
              </w:numPr>
              <w:spacing w:after="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 locate and compare the values of rational numbers using a number line;</w:t>
            </w:r>
          </w:p>
          <w:p w:rsidR="00000000" w:rsidDel="00000000" w:rsidP="00000000" w:rsidRDefault="00000000" w:rsidRPr="00000000">
            <w:pPr>
              <w:numPr>
                <w:ilvl w:val="0"/>
                <w:numId w:val="5"/>
              </w:numPr>
              <w:spacing w:after="0" w:before="0" w:line="36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 develop and use algorithms for adding, subtracting, multiplying, and dividing rational numbers;</w:t>
            </w:r>
          </w:p>
          <w:p w:rsidR="00000000" w:rsidDel="00000000" w:rsidP="00000000" w:rsidRDefault="00000000" w:rsidRPr="00000000">
            <w:pPr>
              <w:numPr>
                <w:ilvl w:val="0"/>
                <w:numId w:val="5"/>
              </w:numPr>
              <w:tabs>
                <w:tab w:val="right" w:pos="8388"/>
              </w:tabs>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to identify which type of number (integer, rational, whole) is appropriate for each situation and use it to solve problems. </w:t>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c>
          <w:tcPr>
            <w:vMerge w:val="continue"/>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Rational numbers consist of positive and negative numbers.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That using a number line and or chip boards they can develop an algorithm for adding, subtracting, multiplying, and dividing rational numbers.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w:t>
            </w:r>
          </w:p>
          <w:p w:rsidR="00000000" w:rsidDel="00000000" w:rsidP="00000000" w:rsidRDefault="00000000" w:rsidRPr="00000000">
            <w:pPr>
              <w:tabs>
                <w:tab w:val="right" w:pos="4016"/>
              </w:tabs>
              <w:contextualSpacing w:val="0"/>
            </w:pPr>
            <w:r w:rsidDel="00000000" w:rsidR="00000000" w:rsidRPr="00000000">
              <w:rPr>
                <w:rtl w:val="0"/>
              </w:rPr>
              <w:t xml:space="preserve">ENTIAL QUESTIONS</w:t>
              <w:tab/>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can the number line be extended to include rational numbers?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can number lines or chip boards help make an algorithm (rule) for operations with integers?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4075"/>
              </w:tabs>
              <w:contextualSpacing w:val="0"/>
            </w:pPr>
            <w:r w:rsidDel="00000000" w:rsidR="00000000" w:rsidRPr="00000000">
              <w:rPr>
                <w:i w:val="1"/>
                <w:rtl w:val="0"/>
              </w:rPr>
              <w:t xml:space="preserve">As a result of this unit, students will know…</w:t>
              <w:tab/>
            </w: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t xml:space="preserve">that rational numbers consist of positive numbers, negative numbers, and zero</w:t>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t xml:space="preserve">operations with rational numbers and their properties</w:t>
            </w:r>
          </w:p>
        </w:tc>
        <w:tc>
          <w:tcPr/>
          <w:p w:rsidR="00000000" w:rsidDel="00000000" w:rsidP="00000000" w:rsidRDefault="00000000" w:rsidRPr="00000000">
            <w:pPr>
              <w:tabs>
                <w:tab w:val="right" w:pos="4003"/>
              </w:tabs>
              <w:contextualSpacing w:val="0"/>
            </w:pPr>
            <w:r w:rsidDel="00000000" w:rsidR="00000000" w:rsidRPr="00000000">
              <w:rPr>
                <w:i w:val="1"/>
                <w:rtl w:val="0"/>
              </w:rPr>
              <w:t xml:space="preserve">As a result of this unit, students will be able to…</w:t>
              <w:tab/>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Explore relationships between positive and negative numbers by modeling them on a number line</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Use appropriate notation to indicate positive and negative numbers</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Compare and order positive and negative rational numbers (integers, fractions, decimals, and zero) and locate them on a number line</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Recognize and use the relationship between a number and its opposite (additive inverse) to solve problems</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Relate direction and distance to the number line</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Use models and rational numbers to represent and solve problems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Develop and use different models (number line, chip model) for representing addition, subtraction, multiplication, and division</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Develop algorithms for adding, subtracting, multiplying, and dividing integers</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Recognize situations in which one or more operations of rational numbers are needed</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Interpret and write mathematical sentences to show relationships and solve problems</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Write and use related fact families for addition/subtraction and multiplication/division to solve simple equations</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Use parentheses and the Order of Operations in computations</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Understand and use the Commutative Property for addition and multiplication</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Apply the Distributive Property to simplify expressions and solve problems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rtl w:val="0"/>
              </w:rPr>
              <w:t xml:space="preserve">COMMON CORE STATE STANDARDS  </w:t>
            </w:r>
          </w:p>
          <w:p w:rsidR="00000000" w:rsidDel="00000000" w:rsidP="00000000" w:rsidRDefault="00000000" w:rsidRPr="00000000">
            <w:pPr>
              <w:tabs>
                <w:tab w:val="right" w:pos="4003"/>
              </w:tabs>
              <w:contextualSpacing w:val="0"/>
            </w:pPr>
            <w:r w:rsidDel="00000000" w:rsidR="00000000" w:rsidRPr="00000000">
              <w:rPr>
                <w:rFonts w:ascii="Helvetica Neue" w:cs="Helvetica Neue" w:eastAsia="Helvetica Neue" w:hAnsi="Helvetica Neue"/>
                <w:b w:val="1"/>
                <w:smallCaps w:val="1"/>
                <w:sz w:val="20"/>
                <w:szCs w:val="20"/>
                <w:rtl w:val="0"/>
              </w:rPr>
              <w:t xml:space="preserve">7.NS.A.1, NS.A.1a, 7.NS.A.1b, 7.NS.A.1c, 7.NS.A.1d, 7.NS.A.2, 7.NS.A.2a</w:t>
            </w:r>
            <w:r w:rsidDel="00000000" w:rsidR="00000000" w:rsidRPr="00000000">
              <w:rPr>
                <w:sz w:val="20"/>
                <w:szCs w:val="20"/>
                <w:rtl w:val="0"/>
              </w:rPr>
              <w:t xml:space="preserve">, </w:t>
            </w:r>
            <w:r w:rsidDel="00000000" w:rsidR="00000000" w:rsidRPr="00000000">
              <w:rPr>
                <w:rFonts w:ascii="Helvetica Neue" w:cs="Helvetica Neue" w:eastAsia="Helvetica Neue" w:hAnsi="Helvetica Neue"/>
                <w:b w:val="1"/>
                <w:smallCaps w:val="1"/>
                <w:sz w:val="20"/>
                <w:szCs w:val="20"/>
                <w:rtl w:val="0"/>
              </w:rPr>
              <w:t xml:space="preserve">7.NS.A.2b, 7.NS.A.2c, 7.NS.A.2d, 7.NS.A.3, 7.EE.B.3, 7.EE.B.4, 7.EE.B.4b</w:t>
            </w:r>
          </w:p>
          <w:p w:rsidR="00000000" w:rsidDel="00000000" w:rsidP="00000000" w:rsidRDefault="00000000" w:rsidRPr="00000000">
            <w:pPr>
              <w:tabs>
                <w:tab w:val="right" w:pos="4003"/>
              </w:tabs>
              <w:contextualSpacing w:val="0"/>
            </w:pPr>
            <w:r w:rsidDel="00000000" w:rsidR="00000000" w:rsidRPr="00000000">
              <w:rPr>
                <w:sz w:val="20"/>
                <w:szCs w:val="20"/>
                <w:rtl w:val="0"/>
              </w:rPr>
              <w:t xml:space="preserve"> Practice 1: Make sense of problems and persevere in solving them.  Practice 2: Reason abstractly and quantitatively.  Practice 3: Construct viable arguments and critique the reasoning of others.  Practice 4: Model with mathematics.  Practice 5: Use appropriate tools strategically.  Practice 6: Attend to precision.  Practice 7: Look for and make use of structure.  Practice 8: Look for and express regularity in repeated reasoning.</w:t>
            </w:r>
          </w:p>
          <w:p w:rsidR="00000000" w:rsidDel="00000000" w:rsidP="00000000" w:rsidRDefault="00000000" w:rsidRPr="00000000">
            <w:pPr>
              <w:spacing w:after="100" w:before="100" w:line="36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8784"/>
        <w:tblGridChange w:id="0">
          <w:tblGrid>
            <w:gridCol w:w="4392"/>
            <w:gridCol w:w="8784"/>
          </w:tblGrid>
        </w:tblGridChange>
      </w:tblGrid>
      <w:tr>
        <w:tc>
          <w:tcPr>
            <w:gridSpan w:val="2"/>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2 – Evidence   </w:t>
            </w:r>
            <w:r w:rsidDel="00000000" w:rsidR="00000000" w:rsidRPr="00000000">
              <w:rPr>
                <w:i w:val="1"/>
                <w:rtl w:val="0"/>
              </w:rPr>
              <w:t xml:space="preserve">How will you assess student learning?</w:t>
            </w:r>
            <w:r w:rsidDel="00000000" w:rsidR="00000000" w:rsidRPr="00000000">
              <w:rPr>
                <w:rtl w:val="0"/>
              </w:rPr>
            </w:r>
          </w:p>
        </w:tc>
      </w:tr>
      <w:tr>
        <w:tc>
          <w:tcPr>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p w:rsidR="00000000" w:rsidDel="00000000" w:rsidP="00000000" w:rsidRDefault="00000000" w:rsidRPr="00000000">
            <w:pPr>
              <w:contextualSpacing w:val="0"/>
            </w:pPr>
            <w:r w:rsidDel="00000000" w:rsidR="00000000" w:rsidRPr="00000000">
              <w:rPr>
                <w:rtl w:val="0"/>
              </w:rPr>
              <w:t xml:space="preserve">Unit Project Rubric: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23347b"/>
                <w:sz w:val="20"/>
                <w:szCs w:val="20"/>
                <w:rtl w:val="0"/>
              </w:rPr>
              <w:t xml:space="preserve">4+ Exemplary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Complete, with clear, coherent explanations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Shows understanding of the mathematical concepts and procedures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Satisfies all essential conditions of the problem and goes beyond what is asked for in some unique way</w:t>
            </w:r>
          </w:p>
          <w:p w:rsidR="00000000" w:rsidDel="00000000" w:rsidP="00000000" w:rsidRDefault="00000000" w:rsidRPr="00000000">
            <w:pPr>
              <w:spacing w:before="280" w:lineRule="auto"/>
              <w:contextualSpacing w:val="0"/>
            </w:pPr>
            <w:r w:rsidDel="00000000" w:rsidR="00000000" w:rsidRPr="00000000">
              <w:rPr>
                <w:rFonts w:ascii="Helvetica Neue" w:cs="Helvetica Neue" w:eastAsia="Helvetica Neue" w:hAnsi="Helvetica Neue"/>
                <w:b w:val="1"/>
                <w:color w:val="23347b"/>
                <w:sz w:val="20"/>
                <w:szCs w:val="20"/>
                <w:rtl w:val="0"/>
              </w:rPr>
              <w:t xml:space="preserve">4 Complete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Complete, with clear, coherent explanations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Shows understanding of the mathematical concepts and procedures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Satisfies all essential conditions of the problem</w:t>
            </w:r>
          </w:p>
          <w:p w:rsidR="00000000" w:rsidDel="00000000" w:rsidP="00000000" w:rsidRDefault="00000000" w:rsidRPr="00000000">
            <w:pPr>
              <w:spacing w:before="280" w:lineRule="auto"/>
              <w:contextualSpacing w:val="0"/>
            </w:pPr>
            <w:r w:rsidDel="00000000" w:rsidR="00000000" w:rsidRPr="00000000">
              <w:rPr>
                <w:rFonts w:ascii="Helvetica Neue" w:cs="Helvetica Neue" w:eastAsia="Helvetica Neue" w:hAnsi="Helvetica Neue"/>
                <w:b w:val="1"/>
                <w:color w:val="23347b"/>
                <w:sz w:val="20"/>
                <w:szCs w:val="20"/>
                <w:rtl w:val="0"/>
              </w:rPr>
              <w:t xml:space="preserve">3 Reasonably Complete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Reasonably complete; may lack detail in explanations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Shows understanding of most of the mathematical concepts and procedures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Satisfies most of the essential conditions of the problem</w:t>
            </w:r>
          </w:p>
          <w:p w:rsidR="00000000" w:rsidDel="00000000" w:rsidP="00000000" w:rsidRDefault="00000000" w:rsidRPr="00000000">
            <w:pPr>
              <w:spacing w:before="280" w:lineRule="auto"/>
              <w:contextualSpacing w:val="0"/>
            </w:pPr>
            <w:r w:rsidDel="00000000" w:rsidR="00000000" w:rsidRPr="00000000">
              <w:rPr>
                <w:rFonts w:ascii="Helvetica Neue" w:cs="Helvetica Neue" w:eastAsia="Helvetica Neue" w:hAnsi="Helvetica Neue"/>
                <w:b w:val="1"/>
                <w:color w:val="23347b"/>
                <w:sz w:val="20"/>
                <w:szCs w:val="20"/>
                <w:rtl w:val="0"/>
              </w:rPr>
              <w:t xml:space="preserve">2 Partial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Gives response; explanation may be unclear or lack detail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Shows some understanding of some of the mathematical concepts and procedures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Satisfies some essential conditions of the problem</w:t>
            </w:r>
          </w:p>
          <w:p w:rsidR="00000000" w:rsidDel="00000000" w:rsidP="00000000" w:rsidRDefault="00000000" w:rsidRPr="00000000">
            <w:pPr>
              <w:spacing w:before="280" w:lineRule="auto"/>
              <w:contextualSpacing w:val="0"/>
            </w:pPr>
            <w:r w:rsidDel="00000000" w:rsidR="00000000" w:rsidRPr="00000000">
              <w:rPr>
                <w:rFonts w:ascii="Helvetica Neue" w:cs="Helvetica Neue" w:eastAsia="Helvetica Neue" w:hAnsi="Helvetica Neue"/>
                <w:b w:val="1"/>
                <w:color w:val="23347b"/>
                <w:sz w:val="20"/>
                <w:szCs w:val="20"/>
                <w:rtl w:val="0"/>
              </w:rPr>
              <w:t xml:space="preserve">1 Inadequate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Incomplete; explanation is insufficient or not understandable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Shows little understanding of the mathematical concepts and procedures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Fails to address essential conditions of problem</w:t>
            </w:r>
          </w:p>
          <w:p w:rsidR="00000000" w:rsidDel="00000000" w:rsidP="00000000" w:rsidRDefault="00000000" w:rsidRPr="00000000">
            <w:pPr>
              <w:spacing w:before="280" w:lineRule="auto"/>
              <w:contextualSpacing w:val="0"/>
            </w:pPr>
            <w:r w:rsidDel="00000000" w:rsidR="00000000" w:rsidRPr="00000000">
              <w:rPr>
                <w:rFonts w:ascii="Helvetica Neue" w:cs="Helvetica Neue" w:eastAsia="Helvetica Neue" w:hAnsi="Helvetica Neue"/>
                <w:b w:val="1"/>
                <w:color w:val="23347b"/>
                <w:sz w:val="20"/>
                <w:szCs w:val="20"/>
                <w:rtl w:val="0"/>
              </w:rPr>
              <w:t xml:space="preserve">0 No Attempt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Irrelevant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Does not attempt a solution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Does not address conditions of the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360" w:lineRule="auto"/>
              <w:contextualSpacing w:val="0"/>
            </w:pPr>
            <w:r w:rsidDel="00000000" w:rsidR="00000000" w:rsidRPr="00000000">
              <w:rPr>
                <w:rFonts w:ascii="Helvetica Neue" w:cs="Helvetica Neue" w:eastAsia="Helvetica Neue" w:hAnsi="Helvetica Neue"/>
                <w:b w:val="1"/>
                <w:color w:val="23347b"/>
                <w:sz w:val="30"/>
                <w:szCs w:val="30"/>
                <w:rtl w:val="0"/>
              </w:rPr>
              <w:t xml:space="preserve">Criteria and Procedures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Title—“Dealing Down Report”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Typed report using size 12 or 14 font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Introductory paragraph with a topic sentence</w:t>
            </w:r>
          </w:p>
          <w:p w:rsidR="00000000" w:rsidDel="00000000" w:rsidP="00000000" w:rsidRDefault="00000000" w:rsidRPr="00000000">
            <w:pPr>
              <w:spacing w:after="280" w:before="280" w:lineRule="auto"/>
              <w:contextualSpacing w:val="0"/>
            </w:pPr>
            <w:r w:rsidDel="00000000" w:rsidR="00000000" w:rsidRPr="00000000">
              <w:rPr>
                <w:rFonts w:ascii="Times New Roman" w:cs="Times New Roman" w:eastAsia="Times New Roman" w:hAnsi="Times New Roman"/>
                <w:sz w:val="20"/>
                <w:szCs w:val="20"/>
                <w:rtl w:val="0"/>
              </w:rPr>
              <w:t xml:space="preserve">Four detailed supporting paragraphs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Operations with positive and negative numbers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Order of Operations including the use of parentheses and exponents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Commutative Property of Addition and Multiplication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Distributive Property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Concluding paragraph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Paragraphs include mathematical examples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Use correct mathematical vocabulary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Use correct conventions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Name on paper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writing your report, focus on creative thinking behaviors such as fluency, originality, elaboration, curiosity, and imagination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8408"/>
              </w:tabs>
              <w:contextualSpacing w:val="0"/>
            </w:pPr>
            <w:r w:rsidDel="00000000" w:rsidR="00000000" w:rsidRPr="00000000">
              <w:rPr>
                <w:rtl w:val="0"/>
              </w:rPr>
              <w:t xml:space="preserve">SUMMATIVE PERFORMANCE TASK(S) </w:t>
            </w:r>
          </w:p>
          <w:p w:rsidR="00000000" w:rsidDel="00000000" w:rsidP="00000000" w:rsidRDefault="00000000" w:rsidRPr="00000000">
            <w:pPr>
              <w:tabs>
                <w:tab w:val="right" w:pos="8421"/>
              </w:tabs>
              <w:contextualSpacing w:val="0"/>
            </w:pPr>
            <w:r w:rsidDel="00000000" w:rsidR="00000000" w:rsidRPr="00000000">
              <w:rPr>
                <w:rtl w:val="0"/>
              </w:rPr>
              <w:t xml:space="preserve">Checkup 1 after investigation 1</w:t>
            </w:r>
          </w:p>
          <w:p w:rsidR="00000000" w:rsidDel="00000000" w:rsidP="00000000" w:rsidRDefault="00000000" w:rsidRPr="00000000">
            <w:pPr>
              <w:tabs>
                <w:tab w:val="right" w:pos="8421"/>
              </w:tabs>
              <w:contextualSpacing w:val="0"/>
            </w:pPr>
            <w:r w:rsidDel="00000000" w:rsidR="00000000" w:rsidRPr="00000000">
              <w:rPr>
                <w:rtl w:val="0"/>
              </w:rPr>
              <w:t xml:space="preserve">Quiz on adding and subtracting integers</w:t>
            </w:r>
          </w:p>
          <w:p w:rsidR="00000000" w:rsidDel="00000000" w:rsidP="00000000" w:rsidRDefault="00000000" w:rsidRPr="00000000">
            <w:pPr>
              <w:tabs>
                <w:tab w:val="right" w:pos="8421"/>
              </w:tabs>
              <w:contextualSpacing w:val="0"/>
            </w:pPr>
            <w:r w:rsidDel="00000000" w:rsidR="00000000" w:rsidRPr="00000000">
              <w:rPr>
                <w:rtl w:val="0"/>
              </w:rPr>
              <w:t xml:space="preserve">Checkup 2 after Investigation 3</w:t>
            </w:r>
          </w:p>
          <w:p w:rsidR="00000000" w:rsidDel="00000000" w:rsidP="00000000" w:rsidRDefault="00000000" w:rsidRPr="00000000">
            <w:pPr>
              <w:tabs>
                <w:tab w:val="right" w:pos="8421"/>
              </w:tabs>
              <w:contextualSpacing w:val="0"/>
            </w:pPr>
            <w:r w:rsidDel="00000000" w:rsidR="00000000" w:rsidRPr="00000000">
              <w:rPr>
                <w:rtl w:val="0"/>
              </w:rPr>
              <w:t xml:space="preserve">Unit Test</w:t>
            </w:r>
          </w:p>
          <w:p w:rsidR="00000000" w:rsidDel="00000000" w:rsidP="00000000" w:rsidRDefault="00000000" w:rsidRPr="00000000">
            <w:pPr>
              <w:tabs>
                <w:tab w:val="right" w:pos="8408"/>
              </w:tabs>
              <w:contextualSpacing w:val="0"/>
            </w:pPr>
            <w:r w:rsidDel="00000000" w:rsidR="00000000" w:rsidRPr="00000000">
              <w:rPr>
                <w:rtl w:val="0"/>
              </w:rPr>
              <w:t xml:space="preserve">Unit Project, </w:t>
            </w:r>
            <w:r w:rsidDel="00000000" w:rsidR="00000000" w:rsidRPr="00000000">
              <w:rPr>
                <w:i w:val="1"/>
                <w:rtl w:val="0"/>
              </w:rPr>
              <w:t xml:space="preserve">Dealing Down</w:t>
            </w:r>
            <w:r w:rsidDel="00000000" w:rsidR="00000000" w:rsidRPr="00000000">
              <w:rPr>
                <w:rtl w:val="0"/>
              </w:rPr>
              <w:t xml:space="preserve">, allows students to apply what they have learned about operating with integers, using the Distributive and Commutative properties, and applying the Order of Operations to make computational sequences clear. The project has two parts. First, students play a game in which they find the least quantity using four number cards drawn from a set. After playing a few rounds of the game, students write a report explaining their strategies for the game and their use of the mathematics of the Unit to write an expression for the least possible quantity.</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p w:rsidR="00000000" w:rsidDel="00000000" w:rsidP="00000000" w:rsidRDefault="00000000" w:rsidRPr="00000000">
            <w:pPr>
              <w:contextualSpacing w:val="0"/>
            </w:pPr>
            <w:r w:rsidDel="00000000" w:rsidR="00000000" w:rsidRPr="00000000">
              <w:rPr>
                <w:rtl w:val="0"/>
              </w:rPr>
              <w:t xml:space="preserve">Answer keys</w:t>
            </w:r>
          </w:p>
        </w:tc>
        <w:tc>
          <w:tcPr>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FORMATIVE ASSESSMENT</w:t>
            </w:r>
          </w:p>
          <w:p w:rsidR="00000000" w:rsidDel="00000000" w:rsidP="00000000" w:rsidRDefault="00000000" w:rsidRPr="00000000">
            <w:pPr>
              <w:tabs>
                <w:tab w:val="right" w:pos="8408"/>
              </w:tabs>
              <w:contextualSpacing w:val="0"/>
            </w:pPr>
            <w:r w:rsidDel="00000000" w:rsidR="00000000" w:rsidRPr="00000000">
              <w:rPr>
                <w:rtl w:val="0"/>
              </w:rPr>
              <w:t xml:space="preserve">Exit card after 1.4 using integer chips.  Give 2 examples of red and black chips that equal zero, solve 4+ -5.</w:t>
            </w:r>
          </w:p>
          <w:p w:rsidR="00000000" w:rsidDel="00000000" w:rsidP="00000000" w:rsidRDefault="00000000" w:rsidRPr="00000000">
            <w:pPr>
              <w:tabs>
                <w:tab w:val="right" w:pos="8408"/>
              </w:tabs>
              <w:contextualSpacing w:val="0"/>
            </w:pPr>
            <w:r w:rsidDel="00000000" w:rsidR="00000000" w:rsidRPr="00000000">
              <w:rPr>
                <w:rtl w:val="0"/>
              </w:rPr>
              <w:t xml:space="preserve">Checkup 1  After Investigation 1</w:t>
            </w:r>
          </w:p>
          <w:p w:rsidR="00000000" w:rsidDel="00000000" w:rsidP="00000000" w:rsidRDefault="00000000" w:rsidRPr="00000000">
            <w:pPr>
              <w:tabs>
                <w:tab w:val="right" w:pos="8408"/>
              </w:tabs>
              <w:contextualSpacing w:val="0"/>
            </w:pPr>
            <w:r w:rsidDel="00000000" w:rsidR="00000000" w:rsidRPr="00000000">
              <w:rPr>
                <w:rtl w:val="0"/>
              </w:rPr>
              <w:t xml:space="preserve">Reflection after investigation 1</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Exit card after investigation 2.3  (write an equivalent expression for -3 - -3 and</w:t>
            </w:r>
          </w:p>
          <w:p w:rsidR="00000000" w:rsidDel="00000000" w:rsidP="00000000" w:rsidRDefault="00000000" w:rsidRPr="00000000">
            <w:pPr>
              <w:tabs>
                <w:tab w:val="right" w:pos="8408"/>
              </w:tabs>
              <w:contextualSpacing w:val="0"/>
            </w:pPr>
            <w:r w:rsidDel="00000000" w:rsidR="00000000" w:rsidRPr="00000000">
              <w:rPr>
                <w:rtl w:val="0"/>
              </w:rPr>
              <w:t xml:space="preserve"> +5/6 + - 2/3)</w:t>
            </w:r>
          </w:p>
          <w:p w:rsidR="00000000" w:rsidDel="00000000" w:rsidP="00000000" w:rsidRDefault="00000000" w:rsidRPr="00000000">
            <w:pPr>
              <w:tabs>
                <w:tab w:val="right" w:pos="8408"/>
              </w:tabs>
              <w:contextualSpacing w:val="0"/>
            </w:pPr>
            <w:r w:rsidDel="00000000" w:rsidR="00000000" w:rsidRPr="00000000">
              <w:rPr>
                <w:rtl w:val="0"/>
              </w:rPr>
              <w:t xml:space="preserve">Quiz on adding and subtracting integers</w:t>
            </w:r>
          </w:p>
          <w:p w:rsidR="00000000" w:rsidDel="00000000" w:rsidP="00000000" w:rsidRDefault="00000000" w:rsidRPr="00000000">
            <w:pPr>
              <w:tabs>
                <w:tab w:val="right" w:pos="8408"/>
              </w:tabs>
              <w:contextualSpacing w:val="0"/>
            </w:pPr>
            <w:r w:rsidDel="00000000" w:rsidR="00000000" w:rsidRPr="00000000">
              <w:rPr>
                <w:rtl w:val="0"/>
              </w:rPr>
              <w:t xml:space="preserve">Checkup 2 after Investigation 3</w:t>
            </w:r>
          </w:p>
          <w:p w:rsidR="00000000" w:rsidDel="00000000" w:rsidP="00000000" w:rsidRDefault="00000000" w:rsidRPr="00000000">
            <w:pPr>
              <w:tabs>
                <w:tab w:val="right" w:pos="8408"/>
              </w:tabs>
              <w:contextualSpacing w:val="0"/>
            </w:pPr>
            <w:r w:rsidDel="00000000" w:rsidR="00000000" w:rsidRPr="00000000">
              <w:rPr>
                <w:rtl w:val="0"/>
              </w:rPr>
              <w:t xml:space="preserve">Exit card after Investigation 4.2 ( 10-50/(-2 x 25) – 7)  x 2 ^2</w:t>
            </w:r>
          </w:p>
          <w:p w:rsidR="00000000" w:rsidDel="00000000" w:rsidP="00000000" w:rsidRDefault="00000000" w:rsidRPr="00000000">
            <w:pPr>
              <w:tabs>
                <w:tab w:val="right" w:pos="8421"/>
              </w:tabs>
              <w:contextualSpacing w:val="0"/>
            </w:pPr>
            <w:r w:rsidDel="00000000" w:rsidR="00000000" w:rsidRPr="00000000">
              <w:rPr>
                <w:rtl w:val="0"/>
              </w:rPr>
              <w:t xml:space="preserve"> </w:t>
            </w:r>
          </w:p>
          <w:p w:rsidR="00000000" w:rsidDel="00000000" w:rsidP="00000000" w:rsidRDefault="00000000" w:rsidRPr="00000000">
            <w:pPr>
              <w:spacing w:after="100" w:before="100" w:line="36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384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360"/>
        <w:gridCol w:w="1470"/>
        <w:gridCol w:w="4095"/>
        <w:gridCol w:w="2640"/>
        <w:gridCol w:w="360"/>
        <w:gridCol w:w="2475"/>
        <w:tblGridChange w:id="0">
          <w:tblGrid>
            <w:gridCol w:w="2445"/>
            <w:gridCol w:w="360"/>
            <w:gridCol w:w="1470"/>
            <w:gridCol w:w="4095"/>
            <w:gridCol w:w="2640"/>
            <w:gridCol w:w="360"/>
            <w:gridCol w:w="2475"/>
          </w:tblGrid>
        </w:tblGridChange>
      </w:tblGrid>
      <w:tr>
        <w:tc>
          <w:tcPr>
            <w:gridSpan w:val="7"/>
            <w:shd w:fill="000000"/>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29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9"/>
              <w:gridCol w:w="2589"/>
              <w:gridCol w:w="2589"/>
              <w:gridCol w:w="2589"/>
              <w:gridCol w:w="2589"/>
              <w:tblGridChange w:id="0">
                <w:tblGrid>
                  <w:gridCol w:w="2589"/>
                  <w:gridCol w:w="2589"/>
                  <w:gridCol w:w="2589"/>
                  <w:gridCol w:w="2589"/>
                  <w:gridCol w:w="2589"/>
                </w:tblGrid>
              </w:tblGridChange>
            </w:tblGrid>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b w:val="1"/>
                <w:sz w:val="28"/>
                <w:szCs w:val="28"/>
                <w:rtl w:val="0"/>
              </w:rPr>
              <w:t xml:space="preserve">Stage 3 – Learning Plan </w:t>
            </w:r>
            <w:r w:rsidDel="00000000" w:rsidR="00000000" w:rsidRPr="00000000">
              <w:rPr>
                <w:i w:val="1"/>
                <w:rtl w:val="0"/>
              </w:rPr>
              <w:t xml:space="preserve">What lessons will you teach, and what skills will students master, as a result of this unit?</w:t>
            </w:r>
            <w:r w:rsidDel="00000000" w:rsidR="00000000" w:rsidRPr="00000000">
              <w:rPr>
                <w:rtl w:val="0"/>
              </w:rPr>
            </w:r>
          </w:p>
        </w:tc>
      </w:tr>
      <w:tr>
        <w:trPr>
          <w:trHeight w:val="2280" w:hRule="atLeast"/>
        </w:trPr>
        <w:tc>
          <w:tcPr>
            <w:gridSpan w:val="2"/>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Topical EU/EQ</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CCSS Alignment with Stage 1</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Formative Assessment of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Unit Modifications</w:t>
            </w:r>
          </w:p>
        </w:tc>
        <w:tc>
          <w:tcPr>
            <w:gridSpan w:val="2"/>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Activities to Support the Lesson</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can you find the total value of a combination of positive and negative integers?</w:t>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7.NS.A.1, 7.NS.A.2b, 7.NS.A3 </w:t>
            </w:r>
          </w:p>
          <w:p w:rsidR="00000000" w:rsidDel="00000000" w:rsidP="00000000" w:rsidRDefault="00000000" w:rsidRPr="00000000">
            <w:pPr>
              <w:ind w:left="360" w:firstLine="0"/>
              <w:contextualSpacing w:val="0"/>
            </w:pPr>
            <w:r w:rsidDel="00000000" w:rsidR="00000000" w:rsidRPr="00000000">
              <w:rPr>
                <w:sz w:val="20"/>
                <w:szCs w:val="20"/>
                <w:rtl w:val="0"/>
              </w:rPr>
              <w:t xml:space="preserve">7.NS.A.1c, </w:t>
            </w:r>
          </w:p>
        </w:tc>
        <w:tc>
          <w:tcPr/>
          <w:p w:rsidR="00000000" w:rsidDel="00000000" w:rsidP="00000000" w:rsidRDefault="00000000" w:rsidRPr="00000000">
            <w:pPr>
              <w:ind w:left="360" w:firstLine="0"/>
              <w:contextualSpacing w:val="0"/>
            </w:pPr>
            <w:r w:rsidDel="00000000" w:rsidR="00000000" w:rsidRPr="00000000">
              <w:rPr>
                <w:rFonts w:ascii="Cambria" w:cs="Cambria" w:eastAsia="Cambria" w:hAnsi="Cambria"/>
                <w:color w:val="000000"/>
                <w:sz w:val="27"/>
                <w:szCs w:val="27"/>
                <w:rtl w:val="0"/>
              </w:rPr>
              <w:t xml:space="preserve">Teacher observe students as they find teams total points in "math fever" </w:t>
            </w:r>
            <w:r w:rsidDel="00000000" w:rsidR="00000000" w:rsidRPr="00000000">
              <w:rPr>
                <w:rtl w:val="0"/>
              </w:rPr>
            </w:r>
          </w:p>
        </w:tc>
        <w:tc>
          <w:tcPr>
            <w:vMerge w:val="restart"/>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Oral questioning to check for understanding</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Student pairing adjustments </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Seating preferences</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Manipulatives (chip boards &amp; number lines) </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Provide needed vocabulary prior to lesson (word wall)</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 Extra time</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Shorten assignments or extension questions</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 Visual aids</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 Any other aids or help that may be required by and IEP of a student</w:t>
            </w:r>
          </w:p>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0"/>
                <w:color w:val="000000"/>
                <w:sz w:val="18"/>
                <w:szCs w:val="18"/>
                <w:rtl w:val="0"/>
              </w:rPr>
              <w:t xml:space="preserve">Calculators and multiplication charts</w:t>
            </w:r>
          </w:p>
          <w:p w:rsidR="00000000" w:rsidDel="00000000" w:rsidP="00000000" w:rsidRDefault="00000000" w:rsidRPr="00000000">
            <w:pPr>
              <w:contextualSpacing w:val="0"/>
            </w:pPr>
            <w:r w:rsidDel="00000000" w:rsidR="00000000" w:rsidRPr="00000000">
              <w:rPr>
                <w:rtl w:val="0"/>
              </w:rPr>
              <w:t xml:space="preserve">In support class 2 times weekly skill based warm-up.</w:t>
            </w:r>
          </w:p>
          <w:p w:rsidR="00000000" w:rsidDel="00000000" w:rsidP="00000000" w:rsidRDefault="00000000" w:rsidRPr="00000000">
            <w:pPr>
              <w:spacing w:after="240" w:before="280" w:lineRule="auto"/>
              <w:ind w:left="360" w:firstLine="0"/>
              <w:contextualSpacing w:val="0"/>
            </w:pPr>
            <w:r w:rsidDel="00000000" w:rsidR="00000000" w:rsidRPr="00000000">
              <w:rPr>
                <w:rFonts w:ascii="inherit" w:cs="inherit" w:eastAsia="inherit" w:hAnsi="inherit"/>
                <w:rtl w:val="0"/>
              </w:rPr>
              <w:t xml:space="preserve"> </w:t>
            </w:r>
          </w:p>
          <w:p w:rsidR="00000000" w:rsidDel="00000000" w:rsidP="00000000" w:rsidRDefault="00000000" w:rsidRPr="00000000">
            <w:pPr>
              <w:spacing w:after="240" w:before="40" w:lineRule="auto"/>
              <w:ind w:left="360" w:firstLine="0"/>
              <w:contextualSpacing w:val="0"/>
            </w:pPr>
            <w:r w:rsidDel="00000000" w:rsidR="00000000" w:rsidRPr="00000000">
              <w:rPr>
                <w:rFonts w:ascii="inherit" w:cs="inherit" w:eastAsia="inherit" w:hAnsi="inherit"/>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Playing Math fever</w:t>
            </w:r>
          </w:p>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can you use a number line to compare two numbers?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7.NS.A.1, 7.NS.A1a, 7.NS.A.2b 7.NS.A3 ,7.EE.B.4b,</w:t>
            </w:r>
          </w:p>
          <w:p w:rsidR="00000000" w:rsidDel="00000000" w:rsidP="00000000" w:rsidRDefault="00000000" w:rsidRPr="00000000">
            <w:pPr>
              <w:ind w:left="360" w:firstLine="0"/>
              <w:contextualSpacing w:val="0"/>
            </w:pPr>
            <w:r w:rsidDel="00000000" w:rsidR="00000000" w:rsidRPr="00000000">
              <w:rPr>
                <w:sz w:val="20"/>
                <w:szCs w:val="20"/>
                <w:rtl w:val="0"/>
              </w:rPr>
              <w:t xml:space="preserve">7.NS.A.1b,  7.EE.B.4</w:t>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000000"/>
                <w:sz w:val="27"/>
                <w:szCs w:val="27"/>
                <w:rtl w:val="0"/>
              </w:rPr>
              <w:t xml:space="preserve">Students number lines </w:t>
            </w: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Extending the number line</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can you write a number sentence to represent a change on a number line, and how can you use a number line to represent a number sentence?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7.NS.A.1, , 7.NS.A.2b, 7.NS.A3 </w:t>
            </w:r>
          </w:p>
          <w:p w:rsidR="00000000" w:rsidDel="00000000" w:rsidP="00000000" w:rsidRDefault="00000000" w:rsidRPr="00000000">
            <w:pPr>
              <w:ind w:left="360" w:firstLine="0"/>
              <w:contextualSpacing w:val="0"/>
            </w:pPr>
            <w:r w:rsidDel="00000000" w:rsidR="00000000" w:rsidRPr="00000000">
              <w:rPr>
                <w:sz w:val="20"/>
                <w:szCs w:val="20"/>
                <w:rtl w:val="0"/>
              </w:rPr>
              <w:t xml:space="preserve">7.NS.A.1b, 7.NS.A.1c, </w:t>
            </w:r>
          </w:p>
        </w:tc>
        <w:tc>
          <w:tcPr/>
          <w:p w:rsidR="00000000" w:rsidDel="00000000" w:rsidP="00000000" w:rsidRDefault="00000000" w:rsidRPr="00000000">
            <w:pPr>
              <w:spacing w:after="0" w:before="0" w:line="240" w:lineRule="auto"/>
              <w:ind w:left="480" w:right="120" w:firstLine="0"/>
              <w:contextualSpacing w:val="0"/>
            </w:pPr>
            <w:r w:rsidDel="00000000" w:rsidR="00000000" w:rsidRPr="00000000">
              <w:rPr>
                <w:rFonts w:ascii="Cambria" w:cs="Cambria" w:eastAsia="Cambria" w:hAnsi="Cambria"/>
                <w:b w:val="0"/>
                <w:color w:val="000000"/>
                <w:sz w:val="27"/>
                <w:szCs w:val="27"/>
                <w:rtl w:val="0"/>
              </w:rPr>
              <w:t xml:space="preserve">Exit card. </w:t>
            </w:r>
            <w:r w:rsidDel="00000000" w:rsidR="00000000" w:rsidRPr="00000000">
              <w:rPr>
                <w:rtl w:val="0"/>
              </w:rPr>
            </w:r>
          </w:p>
          <w:p w:rsidR="00000000" w:rsidDel="00000000" w:rsidP="00000000" w:rsidRDefault="00000000" w:rsidRPr="00000000">
            <w:pPr>
              <w:spacing w:after="0" w:before="0" w:line="240" w:lineRule="auto"/>
              <w:ind w:left="480" w:right="120" w:firstLine="0"/>
              <w:contextualSpacing w:val="0"/>
            </w:pPr>
            <w:r w:rsidDel="00000000" w:rsidR="00000000" w:rsidRPr="00000000">
              <w:rPr>
                <w:rFonts w:ascii="Cambria" w:cs="Cambria" w:eastAsia="Cambria" w:hAnsi="Cambria"/>
                <w:b w:val="0"/>
                <w:color w:val="000000"/>
                <w:sz w:val="27"/>
                <w:szCs w:val="27"/>
                <w:rtl w:val="0"/>
              </w:rPr>
              <w:t xml:space="preserve">Find the new temperature.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From Sauna to Snow bank.</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can you use a chip model to represent addition and subtraction?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7.NS.A.1,</w:t>
            </w:r>
          </w:p>
          <w:p w:rsidR="00000000" w:rsidDel="00000000" w:rsidP="00000000" w:rsidRDefault="00000000" w:rsidRPr="00000000">
            <w:pPr>
              <w:contextualSpacing w:val="0"/>
            </w:pPr>
            <w:r w:rsidDel="00000000" w:rsidR="00000000" w:rsidRPr="00000000">
              <w:rPr>
                <w:sz w:val="20"/>
                <w:szCs w:val="20"/>
                <w:rtl w:val="0"/>
              </w:rPr>
              <w:t xml:space="preserve"> 7.NS.A.2b, 7.NS.A3, </w:t>
            </w:r>
          </w:p>
          <w:p w:rsidR="00000000" w:rsidDel="00000000" w:rsidP="00000000" w:rsidRDefault="00000000" w:rsidRPr="00000000">
            <w:pPr>
              <w:contextualSpacing w:val="0"/>
            </w:pPr>
            <w:r w:rsidDel="00000000" w:rsidR="00000000" w:rsidRPr="00000000">
              <w:rPr>
                <w:sz w:val="20"/>
                <w:szCs w:val="20"/>
                <w:rtl w:val="0"/>
              </w:rPr>
              <w:t xml:space="preserve"> 7.NS.A.1b, 7.NS.A.1c, </w:t>
            </w:r>
          </w:p>
        </w:tc>
        <w:tc>
          <w:tcPr/>
          <w:p w:rsidR="00000000" w:rsidDel="00000000" w:rsidP="00000000" w:rsidRDefault="00000000" w:rsidRPr="00000000">
            <w:pPr>
              <w:spacing w:after="0" w:before="0" w:line="240" w:lineRule="auto"/>
              <w:ind w:left="480" w:right="120" w:firstLine="0"/>
              <w:contextualSpacing w:val="0"/>
            </w:pPr>
            <w:r w:rsidDel="00000000" w:rsidR="00000000" w:rsidRPr="00000000">
              <w:rPr>
                <w:rFonts w:ascii="Cambria" w:cs="Cambria" w:eastAsia="Cambria" w:hAnsi="Cambria"/>
                <w:b w:val="0"/>
                <w:color w:val="000000"/>
                <w:sz w:val="27"/>
                <w:szCs w:val="27"/>
                <w:rtl w:val="0"/>
              </w:rPr>
              <w:t xml:space="preserve">Exit card </w:t>
            </w:r>
            <w:r w:rsidDel="00000000" w:rsidR="00000000" w:rsidRPr="00000000">
              <w:rPr>
                <w:rtl w:val="0"/>
              </w:rPr>
            </w:r>
          </w:p>
          <w:p w:rsidR="00000000" w:rsidDel="00000000" w:rsidP="00000000" w:rsidRDefault="00000000" w:rsidRPr="00000000">
            <w:pPr>
              <w:spacing w:after="0" w:before="0" w:line="240" w:lineRule="auto"/>
              <w:ind w:left="480" w:right="120" w:firstLine="0"/>
              <w:contextualSpacing w:val="0"/>
            </w:pPr>
            <w:r w:rsidDel="00000000" w:rsidR="00000000" w:rsidRPr="00000000">
              <w:rPr>
                <w:rFonts w:ascii="Cambria" w:cs="Cambria" w:eastAsia="Cambria" w:hAnsi="Cambria"/>
                <w:b w:val="0"/>
                <w:color w:val="000000"/>
                <w:sz w:val="27"/>
                <w:szCs w:val="27"/>
                <w:rtl w:val="0"/>
              </w:rPr>
              <w:t xml:space="preserve">give example of zero and solve 1 equation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In the Chips</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can you predict whether the result of addition of two number lines will be positive, negative, or zero?</w:t>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7.NS.A.1a, 7.NS.A.1b, 7.NS.A.1, 7.NS.A.1d, 7.NS.A.3, 7.EE.B.3</w:t>
            </w:r>
          </w:p>
        </w:tc>
        <w:tc>
          <w:tcPr/>
          <w:p w:rsidR="00000000" w:rsidDel="00000000" w:rsidP="00000000" w:rsidRDefault="00000000" w:rsidRPr="00000000">
            <w:pPr>
              <w:ind w:left="360" w:firstLine="0"/>
              <w:contextualSpacing w:val="0"/>
            </w:pPr>
            <w:r w:rsidDel="00000000" w:rsidR="00000000" w:rsidRPr="00000000">
              <w:rPr>
                <w:rFonts w:ascii="Cambria" w:cs="Cambria" w:eastAsia="Cambria" w:hAnsi="Cambria"/>
                <w:color w:val="000000"/>
                <w:sz w:val="27"/>
                <w:szCs w:val="27"/>
                <w:rtl w:val="0"/>
              </w:rPr>
              <w:t xml:space="preserve">Check up 1 </w:t>
            </w: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Extending Addition to Rational Numbers</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is a chip model or number line useful in determining an algorithm for subtraction?</w:t>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7.NS.A.1b, 7.NS.A.1c, 7.NS.A.1, 7.NS.A.3, 7.EE.B.3</w:t>
            </w:r>
          </w:p>
        </w:tc>
        <w:tc>
          <w:tcPr/>
          <w:p w:rsidR="00000000" w:rsidDel="00000000" w:rsidP="00000000" w:rsidRDefault="00000000" w:rsidRPr="00000000">
            <w:pPr>
              <w:ind w:left="360" w:firstLine="0"/>
              <w:contextualSpacing w:val="0"/>
            </w:pPr>
            <w:r w:rsidDel="00000000" w:rsidR="00000000" w:rsidRPr="00000000">
              <w:rPr>
                <w:rFonts w:ascii="Cambria" w:cs="Cambria" w:eastAsia="Cambria" w:hAnsi="Cambria"/>
                <w:color w:val="000000"/>
                <w:sz w:val="27"/>
                <w:szCs w:val="27"/>
                <w:rtl w:val="0"/>
              </w:rPr>
              <w:t xml:space="preserve">student reflection</w:t>
            </w: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Extending Subtraction to Rational Numbers</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are the algorithms for addition and subtraction of integers related?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7.NS.A.1c, 7.NS.A.1, 7.NS.A.3, 7.EE.B.3</w:t>
            </w:r>
          </w:p>
        </w:tc>
        <w:tc>
          <w:tcPr/>
          <w:p w:rsidR="00000000" w:rsidDel="00000000" w:rsidP="00000000" w:rsidRDefault="00000000" w:rsidRPr="00000000">
            <w:pPr>
              <w:ind w:left="360" w:firstLine="0"/>
              <w:contextualSpacing w:val="0"/>
            </w:pPr>
            <w:r w:rsidDel="00000000" w:rsidR="00000000" w:rsidRPr="00000000">
              <w:rPr>
                <w:rFonts w:ascii="Cambria" w:cs="Cambria" w:eastAsia="Cambria" w:hAnsi="Cambria"/>
                <w:color w:val="000000"/>
                <w:sz w:val="27"/>
                <w:szCs w:val="27"/>
                <w:rtl w:val="0"/>
              </w:rPr>
              <w:t xml:space="preserve">supplement work sheets practicing adding and subtracting </w:t>
            </w: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 + and –“ Connection</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What related sentences is equivalent to 4+ n = 43 and make it easier to find the value of n?</w:t>
            </w:r>
          </w:p>
        </w:tc>
        <w:tc>
          <w:tcPr/>
          <w:p w:rsidR="00000000" w:rsidDel="00000000" w:rsidP="00000000" w:rsidRDefault="00000000" w:rsidRPr="00000000">
            <w:pPr>
              <w:contextualSpacing w:val="0"/>
            </w:pPr>
            <w:r w:rsidDel="00000000" w:rsidR="00000000" w:rsidRPr="00000000">
              <w:rPr>
                <w:sz w:val="20"/>
                <w:szCs w:val="20"/>
                <w:rtl w:val="0"/>
              </w:rPr>
              <w:t xml:space="preserve"> 7.NS.A.1c, 7.NS.A.1, 7.NS.A.3, </w:t>
            </w:r>
          </w:p>
        </w:tc>
        <w:tc>
          <w:tcPr/>
          <w:p w:rsidR="00000000" w:rsidDel="00000000" w:rsidP="00000000" w:rsidRDefault="00000000" w:rsidRPr="00000000">
            <w:pPr>
              <w:ind w:left="360" w:firstLine="0"/>
              <w:contextualSpacing w:val="0"/>
            </w:pPr>
            <w:r w:rsidDel="00000000" w:rsidR="00000000" w:rsidRPr="00000000">
              <w:rPr>
                <w:rFonts w:ascii="Cambria" w:cs="Cambria" w:eastAsia="Cambria" w:hAnsi="Cambria"/>
                <w:color w:val="000000"/>
                <w:sz w:val="27"/>
                <w:szCs w:val="27"/>
                <w:rtl w:val="0"/>
              </w:rPr>
              <w:t xml:space="preserve">quiz on adding and subtracting integers </w:t>
            </w: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Fact Families</w:t>
            </w:r>
          </w:p>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How is multiplication of two integers represented on a number line and a chip board?</w:t>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 7.NS.A.2, 7.NS.A.2a, 7.NS.A.3, 7.EE.B.3</w:t>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Multiplication Patterns With Integers</w:t>
            </w:r>
          </w:p>
        </w:tc>
      </w:tr>
      <w:tr>
        <w:tc>
          <w:tcPr>
            <w:gridSpan w:val="2"/>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What algorithms can you use for multiplying integers?</w:t>
            </w:r>
          </w:p>
        </w:tc>
        <w:tc>
          <w:tcPr/>
          <w:p w:rsidR="00000000" w:rsidDel="00000000" w:rsidP="00000000" w:rsidRDefault="00000000" w:rsidRPr="00000000">
            <w:pPr>
              <w:ind w:left="360" w:firstLine="0"/>
              <w:contextualSpacing w:val="0"/>
            </w:pPr>
            <w:r w:rsidDel="00000000" w:rsidR="00000000" w:rsidRPr="00000000">
              <w:rPr>
                <w:sz w:val="20"/>
                <w:szCs w:val="20"/>
                <w:rtl w:val="0"/>
              </w:rPr>
              <w:t xml:space="preserve">7.NS.A.2c, 7.NS.A.2, 7.NS.A.2a, 7.NS.A.3, 7.EE.B.3</w:t>
            </w:r>
          </w:p>
        </w:tc>
        <w:tc>
          <w:tcPr/>
          <w:p w:rsidR="00000000" w:rsidDel="00000000" w:rsidP="00000000" w:rsidRDefault="00000000" w:rsidRPr="00000000">
            <w:pPr>
              <w:ind w:left="360" w:firstLine="0"/>
              <w:contextualSpacing w:val="0"/>
            </w:pPr>
            <w:r w:rsidDel="00000000" w:rsidR="00000000" w:rsidRPr="00000000">
              <w:rPr>
                <w:rFonts w:ascii="Cambria" w:cs="Cambria" w:eastAsia="Cambria" w:hAnsi="Cambria"/>
                <w:color w:val="000000"/>
                <w:sz w:val="27"/>
                <w:szCs w:val="27"/>
                <w:rtl w:val="0"/>
              </w:rPr>
              <w:t xml:space="preserve">Students poster for algorithms </w:t>
            </w: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gridSpan w:val="2"/>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Multiplication of Rational Numbers</w:t>
            </w:r>
          </w:p>
          <w:p w:rsidR="00000000" w:rsidDel="00000000" w:rsidP="00000000" w:rsidRDefault="00000000" w:rsidRPr="00000000">
            <w:pPr>
              <w:contextualSpacing w:val="0"/>
            </w:pPr>
            <w:r w:rsidDel="00000000" w:rsidR="00000000" w:rsidRPr="00000000">
              <w:rPr>
                <w:rtl w:val="0"/>
              </w:rPr>
            </w:r>
          </w:p>
        </w:tc>
      </w:tr>
      <w:tr>
        <w:trPr>
          <w:trHeight w:val="60" w:hRule="atLeast"/>
        </w:trPr>
        <w:tc>
          <w:tcPr>
            <w:gridSpan w:val="7"/>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 What algorithms can you use for dividing integers?  How are multiplication and division of integers related?</w:t>
            </w:r>
          </w:p>
        </w:tc>
        <w:tc>
          <w:tcPr>
            <w:gridSpan w:val="2"/>
          </w:tcPr>
          <w:p w:rsidR="00000000" w:rsidDel="00000000" w:rsidP="00000000" w:rsidRDefault="00000000" w:rsidRPr="00000000">
            <w:pPr>
              <w:contextualSpacing w:val="0"/>
            </w:pPr>
            <w:r w:rsidDel="00000000" w:rsidR="00000000" w:rsidRPr="00000000">
              <w:rPr>
                <w:sz w:val="20"/>
                <w:szCs w:val="20"/>
                <w:rtl w:val="0"/>
              </w:rPr>
              <w:t xml:space="preserve">7.NS.A.2b, 7.NS.A.2c, 7.NS.A.2d, 7.NS.A.2, 7.NS.A.2a, 7.NS.A.3, 7.EE.B.3</w:t>
            </w:r>
          </w:p>
        </w:tc>
        <w:tc>
          <w:tcPr/>
          <w:p w:rsidR="00000000" w:rsidDel="00000000" w:rsidP="00000000" w:rsidRDefault="00000000" w:rsidRPr="00000000">
            <w:pPr>
              <w:contextualSpacing w:val="0"/>
            </w:pPr>
            <w:r w:rsidDel="00000000" w:rsidR="00000000" w:rsidRPr="00000000">
              <w:rPr>
                <w:rFonts w:ascii="Cambria" w:cs="Cambria" w:eastAsia="Cambria" w:hAnsi="Cambria"/>
                <w:color w:val="000000"/>
                <w:sz w:val="27"/>
                <w:szCs w:val="27"/>
                <w:rtl w:val="0"/>
              </w:rPr>
              <w:t xml:space="preserve">Students poster for algorithms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Division of Rational Numbers</w:t>
            </w:r>
          </w:p>
        </w:tc>
      </w:tr>
      <w:tr>
        <w:tc>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 What pattern do you notice on the game board for the Integer Product Game that will help you win?</w:t>
            </w:r>
          </w:p>
        </w:tc>
        <w:tc>
          <w:tcPr>
            <w:gridSpan w:val="2"/>
          </w:tcPr>
          <w:p w:rsidR="00000000" w:rsidDel="00000000" w:rsidP="00000000" w:rsidRDefault="00000000" w:rsidRPr="00000000">
            <w:pPr>
              <w:contextualSpacing w:val="0"/>
            </w:pPr>
            <w:r w:rsidDel="00000000" w:rsidR="00000000" w:rsidRPr="00000000">
              <w:rPr>
                <w:sz w:val="20"/>
                <w:szCs w:val="20"/>
                <w:rtl w:val="0"/>
              </w:rPr>
              <w:t xml:space="preserve">7.NS.A.2c, 7.NS.A.2, 7.NS.A.2a, 7.NS.A.3, </w:t>
            </w:r>
          </w:p>
        </w:tc>
        <w:tc>
          <w:tcPr/>
          <w:p w:rsidR="00000000" w:rsidDel="00000000" w:rsidP="00000000" w:rsidRDefault="00000000" w:rsidRPr="00000000">
            <w:pPr>
              <w:spacing w:after="0" w:before="0" w:line="240" w:lineRule="auto"/>
              <w:ind w:left="120" w:right="120" w:firstLine="0"/>
              <w:contextualSpacing w:val="0"/>
            </w:pPr>
            <w:r w:rsidDel="00000000" w:rsidR="00000000" w:rsidRPr="00000000">
              <w:rPr>
                <w:rFonts w:ascii="Cambria" w:cs="Cambria" w:eastAsia="Cambria" w:hAnsi="Cambria"/>
                <w:b w:val="0"/>
                <w:color w:val="000000"/>
                <w:sz w:val="27"/>
                <w:szCs w:val="27"/>
                <w:rtl w:val="0"/>
              </w:rPr>
              <w:t xml:space="preserve"> Exit card</w:t>
            </w:r>
            <w:r w:rsidDel="00000000" w:rsidR="00000000" w:rsidRPr="00000000">
              <w:rPr>
                <w:rtl w:val="0"/>
              </w:rPr>
            </w:r>
          </w:p>
          <w:p w:rsidR="00000000" w:rsidDel="00000000" w:rsidP="00000000" w:rsidRDefault="00000000" w:rsidRPr="00000000">
            <w:pPr>
              <w:spacing w:after="0" w:before="0" w:line="240" w:lineRule="auto"/>
              <w:ind w:left="120" w:right="120" w:firstLine="0"/>
              <w:contextualSpacing w:val="0"/>
            </w:pPr>
            <w:r w:rsidDel="00000000" w:rsidR="00000000" w:rsidRPr="00000000">
              <w:rPr>
                <w:rFonts w:ascii="Cambria" w:cs="Cambria" w:eastAsia="Cambria" w:hAnsi="Cambria"/>
                <w:b w:val="0"/>
                <w:color w:val="000000"/>
                <w:sz w:val="27"/>
                <w:szCs w:val="27"/>
                <w:rtl w:val="0"/>
              </w:rPr>
              <w:t xml:space="preserve">Give possible factors for given products</w:t>
            </w:r>
            <w:r w:rsidDel="00000000" w:rsidR="00000000" w:rsidRPr="00000000">
              <w:rPr>
                <w:rtl w:val="0"/>
              </w:rPr>
            </w:r>
          </w:p>
          <w:p w:rsidR="00000000" w:rsidDel="00000000" w:rsidP="00000000" w:rsidRDefault="00000000" w:rsidRPr="00000000">
            <w:pPr>
              <w:spacing w:after="0" w:before="0" w:line="240" w:lineRule="auto"/>
              <w:ind w:left="120" w:right="120" w:firstLine="0"/>
              <w:contextualSpacing w:val="0"/>
            </w:pPr>
            <w:r w:rsidDel="00000000" w:rsidR="00000000" w:rsidRPr="00000000">
              <w:rPr>
                <w:rtl w:val="0"/>
              </w:rPr>
            </w:r>
          </w:p>
          <w:p w:rsidR="00000000" w:rsidDel="00000000" w:rsidP="00000000" w:rsidRDefault="00000000" w:rsidRPr="00000000">
            <w:pPr>
              <w:spacing w:after="0" w:before="0" w:line="240" w:lineRule="auto"/>
              <w:ind w:left="120" w:right="120" w:firstLine="0"/>
              <w:contextualSpacing w:val="0"/>
            </w:pPr>
            <w:r w:rsidDel="00000000" w:rsidR="00000000" w:rsidRPr="00000000">
              <w:rPr>
                <w:rFonts w:ascii="Cambria" w:cs="Cambria" w:eastAsia="Cambria" w:hAnsi="Cambria"/>
                <w:b w:val="0"/>
                <w:color w:val="000000"/>
                <w:sz w:val="27"/>
                <w:szCs w:val="27"/>
                <w:rtl w:val="0"/>
              </w:rPr>
              <w:t xml:space="preserve">supplemental worksheets multiplying and dividing</w:t>
            </w:r>
            <w:r w:rsidDel="00000000" w:rsidR="00000000" w:rsidRPr="00000000">
              <w:rPr>
                <w:rtl w:val="0"/>
              </w:rPr>
            </w:r>
          </w:p>
          <w:p w:rsidR="00000000" w:rsidDel="00000000" w:rsidP="00000000" w:rsidRDefault="00000000" w:rsidRPr="00000000">
            <w:pPr>
              <w:spacing w:after="0" w:before="0" w:line="240" w:lineRule="auto"/>
              <w:ind w:left="120" w:right="120" w:firstLine="0"/>
              <w:contextualSpacing w:val="0"/>
            </w:pPr>
            <w:r w:rsidDel="00000000" w:rsidR="00000000" w:rsidRPr="00000000">
              <w:rPr>
                <w:rtl w:val="0"/>
              </w:rPr>
            </w:r>
          </w:p>
          <w:p w:rsidR="00000000" w:rsidDel="00000000" w:rsidP="00000000" w:rsidRDefault="00000000" w:rsidRPr="00000000">
            <w:pPr>
              <w:spacing w:after="0" w:before="0" w:line="240" w:lineRule="auto"/>
              <w:ind w:left="120" w:right="120" w:firstLine="0"/>
              <w:contextualSpacing w:val="0"/>
            </w:pPr>
            <w:r w:rsidDel="00000000" w:rsidR="00000000" w:rsidRPr="00000000">
              <w:rPr>
                <w:rFonts w:ascii="Cambria" w:cs="Cambria" w:eastAsia="Cambria" w:hAnsi="Cambria"/>
                <w:b w:val="0"/>
                <w:color w:val="000000"/>
                <w:sz w:val="27"/>
                <w:szCs w:val="27"/>
                <w:rtl w:val="0"/>
              </w:rPr>
              <w:t xml:space="preserve">Quiz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Playing the Integer Product game</w:t>
            </w:r>
          </w:p>
        </w:tc>
      </w:tr>
      <w:tr>
        <w:tc>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 Does the Order of Operations work for integers?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sz w:val="20"/>
                <w:szCs w:val="20"/>
                <w:rtl w:val="0"/>
              </w:rPr>
              <w:t xml:space="preserve">7.NSA.1d, 7.NS.A.2a, 7.NS.A.2c, 7.NS.A.3, 7.EE.B.3, 7.NS.A.1, 7.NS.A.2, 7.NS.A.2d</w:t>
            </w:r>
          </w:p>
        </w:tc>
        <w:tc>
          <w:tcPr/>
          <w:p w:rsidR="00000000" w:rsidDel="00000000" w:rsidP="00000000" w:rsidRDefault="00000000" w:rsidRPr="00000000">
            <w:pPr>
              <w:spacing w:after="0" w:before="0" w:line="240" w:lineRule="auto"/>
              <w:ind w:left="120" w:right="120" w:firstLine="0"/>
              <w:contextualSpacing w:val="0"/>
            </w:pPr>
            <w:r w:rsidDel="00000000" w:rsidR="00000000" w:rsidRPr="00000000">
              <w:rPr>
                <w:rFonts w:ascii="Cambria" w:cs="Cambria" w:eastAsia="Cambria" w:hAnsi="Cambria"/>
                <w:b w:val="0"/>
                <w:color w:val="000000"/>
                <w:sz w:val="27"/>
                <w:szCs w:val="27"/>
                <w:rtl w:val="0"/>
              </w:rPr>
              <w:t xml:space="preserve"> exit card</w:t>
            </w:r>
            <w:r w:rsidDel="00000000" w:rsidR="00000000" w:rsidRPr="00000000">
              <w:rPr>
                <w:rtl w:val="0"/>
              </w:rPr>
            </w:r>
          </w:p>
          <w:p w:rsidR="00000000" w:rsidDel="00000000" w:rsidP="00000000" w:rsidRDefault="00000000" w:rsidRPr="00000000">
            <w:pPr>
              <w:spacing w:after="0" w:before="0" w:line="240" w:lineRule="auto"/>
              <w:ind w:left="120" w:right="120" w:firstLine="0"/>
              <w:contextualSpacing w:val="0"/>
            </w:pPr>
            <w:r w:rsidDel="00000000" w:rsidR="00000000" w:rsidRPr="00000000">
              <w:rPr>
                <w:rFonts w:ascii="Cambria" w:cs="Cambria" w:eastAsia="Cambria" w:hAnsi="Cambria"/>
                <w:b w:val="0"/>
                <w:color w:val="000000"/>
                <w:sz w:val="27"/>
                <w:szCs w:val="27"/>
                <w:rtl w:val="0"/>
              </w:rPr>
              <w:t xml:space="preserve">solving 1 problem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Order of Operations</w:t>
            </w:r>
          </w:p>
        </w:tc>
      </w:tr>
      <w:tr>
        <w:tc>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 How can you use the Distributive Property to expand and expression of factor an expression that evolves integers?</w:t>
            </w:r>
          </w:p>
        </w:tc>
        <w:tc>
          <w:tcPr>
            <w:gridSpan w:val="2"/>
          </w:tcPr>
          <w:p w:rsidR="00000000" w:rsidDel="00000000" w:rsidP="00000000" w:rsidRDefault="00000000" w:rsidRPr="00000000">
            <w:pPr>
              <w:contextualSpacing w:val="0"/>
            </w:pPr>
            <w:r w:rsidDel="00000000" w:rsidR="00000000" w:rsidRPr="00000000">
              <w:rPr>
                <w:sz w:val="20"/>
                <w:szCs w:val="20"/>
                <w:rtl w:val="0"/>
              </w:rPr>
              <w:t xml:space="preserve">7.NSA.1d, 7.NS.A.2a, 7.NS.A.2c, 7.NS.A.3, 7.EE.B.3, 7.NS.A.1, 7.NS.A.2, 7.NS.A.2d</w:t>
            </w:r>
            <w:r w:rsidDel="00000000" w:rsidR="00000000" w:rsidRPr="00000000">
              <w:rPr>
                <w:rtl w:val="0"/>
              </w:rPr>
            </w:r>
          </w:p>
        </w:tc>
        <w:tc>
          <w:tcPr/>
          <w:p w:rsidR="00000000" w:rsidDel="00000000" w:rsidP="00000000" w:rsidRDefault="00000000" w:rsidRPr="00000000">
            <w:pPr>
              <w:contextualSpacing w:val="0"/>
            </w:pPr>
            <w:bookmarkStart w:colFirst="0" w:colLast="0" w:name="h.gjdgxs" w:id="0"/>
            <w:bookmarkEnd w:id="0"/>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The Distributive Property</w:t>
            </w:r>
          </w:p>
        </w:tc>
      </w:tr>
      <w:tr>
        <w:tc>
          <w:tcPr/>
          <w:p w:rsidR="00000000" w:rsidDel="00000000" w:rsidP="00000000" w:rsidRDefault="00000000" w:rsidRPr="00000000">
            <w:pPr>
              <w:numPr>
                <w:ilvl w:val="0"/>
                <w:numId w:val="4"/>
              </w:numPr>
              <w:spacing w:after="0" w:before="0" w:line="240" w:lineRule="auto"/>
              <w:ind w:left="36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 What information in a problem is useful to help you decide which operation to use to solve the problem?</w:t>
            </w:r>
          </w:p>
        </w:tc>
        <w:tc>
          <w:tcPr>
            <w:gridSpan w:val="2"/>
          </w:tcPr>
          <w:p w:rsidR="00000000" w:rsidDel="00000000" w:rsidP="00000000" w:rsidRDefault="00000000" w:rsidRPr="00000000">
            <w:pPr>
              <w:contextualSpacing w:val="0"/>
            </w:pPr>
            <w:r w:rsidDel="00000000" w:rsidR="00000000" w:rsidRPr="00000000">
              <w:rPr>
                <w:sz w:val="20"/>
                <w:szCs w:val="20"/>
                <w:rtl w:val="0"/>
              </w:rPr>
              <w:t xml:space="preserve">7.NSA.1d, 7.NS.A.2a, 7.NS.A.2c, 7.NS.A.3, 7.EE.B.3, 7.NS.A.1, 7.NS.A.2, 7.NS.A.2d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What Operations are Needed?</w:t>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Verdana"/>
  <w:font w:name="Arial"/>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Cambria" w:cs="Cambria" w:eastAsia="Cambria" w:hAnsi="Cambria"/>
        <w:b w:val="0"/>
        <w:sz w:val="24"/>
        <w:szCs w:val="24"/>
        <w:rtl w:val="0"/>
      </w:rPr>
      <w:t xml:space="preserve">Teacher __________________________________________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7086600</wp:posOffset>
          </wp:positionH>
          <wp:positionV relativeFrom="paragraph">
            <wp:posOffset>-228599</wp:posOffset>
          </wp:positionV>
          <wp:extent cx="727682" cy="89090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727682" cy="89090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ab/>
      <w:tab/>
      <w:tab/>
      <w:tab/>
      <w:tab/>
      <w:tab/>
      <w:t xml:space="preserve">                    Grade and Discipline 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